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DESIERTO Y COLORES 2026                    </w:t>
      </w:r>
    </w:p>
    <w:p>
      <w:pPr/>
      <w:r>
        <w:rPr>
          <w:rFonts w:ascii="Arial" w:hAnsi="Arial" w:eastAsia="Arial" w:cs="Arial"/>
          <w:color w:val="light"/>
          <w:sz w:val="22"/>
          <w:szCs w:val="22"/>
          <w:b w:val="0"/>
          <w:bCs w:val="0"/>
        </w:rPr>
        <w:t xml:space="preserve">MTC - 58207</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$1116</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Cusco, </w:t>
      </w:r>
      <w:r>
        <w:rPr/>
        <w:t xml:space="preserve">Lima, </w:t>
      </w:r>
      <w:r>
        <w:rPr/>
        <w:t xml:space="preserve">Machu Picchu, </w:t>
      </w:r>
      <w:r>
        <w:rPr/>
        <w:t xml:space="preserve">Montaña de los 7 Colores,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br/>
      <w:br/>
      <w:r>
        <w:rPr>
          <w:b w:val="1"/>
          <w:bCs w:val="1"/>
        </w:rPr>
        <w:t xml:space="preserve">DÍA 02: </w:t>
      </w:r>
      <w:br/>
      <w:r>
        <w:rPr>
          <w:b w:val="1"/>
          <w:bCs w:val="1"/>
        </w:rPr>
        <w:t xml:space="preserve">LIMA – ICA - LIMA.</w:t>
      </w:r>
      <w:br/>
      <w:r>
        <w:rPr>
          <w:b w:val="1"/>
          <w:bCs w:val="1"/>
        </w:rPr>
        <w:t xml:space="preserve">DESAYUNO.</w:t>
      </w:r>
      <w:r>
        <w:rPr/>
        <w:t xml:space="preserve"> Por la mañana traslado a la estación de bus para nuestra salida a Ica. Llegaremos al hotel Las Dunas donde disfrutaremos de nuestro ALMUERZO. Luego, realizaremos una visita a la Plaza de Armas de la ciudad, donde observaremos las principales calles de Ica antigua y moderna. Nos dirigiremos hacia la laguna de Huacachina, denominada el “Oasis de América”. Desde este punto, podremos apreciar el impresionante paisaje desértico de las dunas. Continuaremos con la visita a una bodega vitivinícola artesanal, en la cual aprenderemos sobre la elaboración del Vino y Pisco. Conoceremos el Museo Regional de Ica y observaremos las cerámicas, los telares, los quipus y otras piezas de las cinco culturas más representativas de la región: Paracas, Nasca, Wari, Chincha e Inca. Finalmente, viviremos una experiencia llena de aventura y adrenalina en los tubulares. Podremos elegir diversos circuitos, ya sean dunas planas o dunas por donde iremos subiendo y bajando desde 3 hasta 90 metros de altura. Haremos una parada para realizar toma de fotografías y continuar con la práctica de Sandboard. A la hora coordinada, salida en bus hacia Lima y traslado al hotel. </w:t>
      </w:r>
      <w:r>
        <w:rPr>
          <w:b w:val="1"/>
          <w:bCs w:val="1"/>
        </w:rPr>
        <w:t xml:space="preserve">Alojamiento en Lima.</w:t>
      </w:r>
      <w:br/>
      <w:br/>
      <w:r>
        <w:rPr>
          <w:b w:val="1"/>
          <w:bCs w:val="1"/>
        </w:rPr>
        <w:t xml:space="preserve">DÍA 03: </w:t>
      </w:r>
      <w:br/>
      <w:r>
        <w:rPr>
          <w:b w:val="1"/>
          <w:bCs w:val="1"/>
        </w:rPr>
        <w:t xml:space="preserve">LIMA - CUSCO.</w:t>
      </w:r>
      <w:br/>
      <w:r>
        <w:rPr>
          <w:b w:val="1"/>
          <w:bCs w:val="1"/>
        </w:rPr>
        <w:t xml:space="preserve">DESAYUNO.</w:t>
      </w:r>
      <w:r>
        <w:rPr/>
        <w:t xml:space="preserve"> A la hora acordada traslado al aeropuerto para nuestra salida a Cusco. (BOLETO DE AVIÓN NO INCLUIDO) (Considerar vuelos lleguen a Cusco máximo 11:30am) A la llegada, asistencia y traslado al hotel. Resto de la mañana libre para aclimatarnos. Por la tarde ascenderemos al Parque Arqueológico de Sacsayhuaman,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 en Cusco.</w:t>
      </w:r>
      <w:br/>
      <w:br/>
      <w:r>
        <w:rPr>
          <w:b w:val="1"/>
          <w:bCs w:val="1"/>
        </w:rPr>
        <w:t xml:space="preserve">DÍA 04: </w:t>
      </w:r>
      <w:br/>
      <w:r>
        <w:rPr>
          <w:b w:val="1"/>
          <w:bCs w:val="1"/>
        </w:rPr>
        <w:t xml:space="preserve">CUSCO - MACHU PICCHU - CUSCO.</w:t>
      </w:r>
      <w:br/>
      <w:r>
        <w:rPr>
          <w:b w:val="1"/>
          <w:bCs w:val="1"/>
        </w:rPr>
        <w:t xml:space="preserve">DESAYUNO.</w:t>
      </w:r>
      <w:r>
        <w:rPr/>
        <w:t xml:space="preserve"> A la hora acordad nos dirigiremos hacia la estación de tren,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w:t>
      </w:r>
      <w:r>
        <w:rPr>
          <w:b w:val="1"/>
          <w:bCs w:val="1"/>
        </w:rPr>
        <w:t xml:space="preserve">Alojamiento en Cusco.</w:t>
      </w:r>
    </w:p>
    <w:p>
      <w:pPr/>
      <w:br/>
      <w:r>
        <w:rPr>
          <w:b w:val="1"/>
          <w:bCs w:val="1"/>
        </w:rPr>
        <w:t xml:space="preserve">DÍA 05: </w:t>
      </w:r>
      <w:br/>
      <w:r>
        <w:rPr>
          <w:b w:val="1"/>
          <w:bCs w:val="1"/>
        </w:rPr>
        <w:t xml:space="preserve">CUSCO - VINICUNCA – MONTAÑA 7 COLORES - CUSCO.</w:t>
      </w:r>
      <w:br/>
      <w:r>
        <w:rPr/>
        <w:t xml:space="preserve">Muy temprano por la mañana emprenderemos nuestro viaje a lo largo del Valle Sur con destino a Phulawasipata, punto de partida de nuestra aventura hacia el Cerro Colorado o Montaña de siete colores,situada a unos 100 Km. al sudeste de la ciudad del Cusco. Después de disfrutar de nuestro </w:t>
      </w:r>
      <w:r>
        <w:rPr>
          <w:b w:val="1"/>
          <w:bCs w:val="1"/>
        </w:rPr>
        <w:t xml:space="preserve">DESAYUNO</w:t>
      </w:r>
      <w:r>
        <w:rPr/>
        <w:t xml:space="preserve">,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Disfrutaremos de nuestro ALMUERZO en un restaurante campestre y luego retornaremos a Cusco. </w:t>
      </w:r>
      <w:r>
        <w:rPr>
          <w:b w:val="1"/>
          <w:bCs w:val="1"/>
        </w:rPr>
        <w:t xml:space="preserve">Alojamiento en Cusco.</w:t>
      </w:r>
      <w:br/>
      <w:br/>
      <w:r>
        <w:rPr>
          <w:b w:val="1"/>
          <w:bCs w:val="1"/>
        </w:rPr>
        <w:t xml:space="preserve">DÍA 06: </w:t>
      </w:r>
      <w:br/>
      <w:r>
        <w:rPr>
          <w:b w:val="1"/>
          <w:bCs w:val="1"/>
        </w:rPr>
        <w:t xml:space="preserve">CUSCO- LIMA</w:t>
      </w:r>
      <w:br/>
      <w:r>
        <w:rPr>
          <w:b w:val="1"/>
          <w:bCs w:val="1"/>
        </w:rPr>
        <w:t xml:space="preserve">DESAYUNO.</w:t>
      </w:r>
      <w:r>
        <w:rPr/>
        <w:t xml:space="preserve"> A la hora acordada, traslado al aeropuerto para abordar nuestro vuelo de salida. (BOLETO DE AVIÓN NO INCLUIDO) Recepción y traslado al hotel. </w:t>
      </w:r>
      <w:r>
        <w:rPr>
          <w:b w:val="1"/>
          <w:bCs w:val="1"/>
        </w:rPr>
        <w:t xml:space="preserve">Alojamiento en Lima.</w:t>
      </w:r>
      <w:br/>
      <w:br/>
      <w:r>
        <w:rPr>
          <w:b w:val="1"/>
          <w:bCs w:val="1"/>
        </w:rPr>
        <w:t xml:space="preserve">DÍA 07: </w:t>
      </w:r>
      <w:br/>
      <w:r>
        <w:rPr>
          <w:b w:val="1"/>
          <w:bCs w:val="1"/>
        </w:rPr>
        <w:t xml:space="preserve">LIMA</w:t>
      </w:r>
      <w:br/>
      <w:r>
        <w:rPr>
          <w:b w:val="1"/>
          <w:bCs w:val="1"/>
        </w:rPr>
        <w:t xml:space="preserve">DESYUNO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A hora oportuna traslado al aeropuerto. </w:t>
      </w:r>
      <w:r>
        <w:rPr>
          <w:b w:val="1"/>
          <w:bCs w:val="1"/>
        </w:rPr>
        <w:t xml:space="preserve">FIN DE NUESTROS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c>
          <w:tcPr>
            <w:tcW w:w="7800" w:type="dxa"/>
            <w:noWrap/>
          </w:tcPr>
          <w:p>
            <w:pPr>
              <w:jc w:val="start"/>
              <w:spacing w:before="0" w:after="0"/>
            </w:pPr>
            <w:r>
              <w:rPr/>
              <w:t xml:space="preserve">NIÑO CON CAMA</w:t>
            </w:r>
          </w:p>
          <w:p>
            <w:pPr>
              <w:jc w:val="start"/>
              <w:spacing w:before="0" w:after="0"/>
            </w:pPr>
          </w:p>
        </w:tc>
        <w:tc>
          <w:tcPr>
            <w:tcW w:w="7800" w:type="dxa"/>
            <w:noWrap/>
          </w:tcPr>
          <w:p>
            <w:pPr>
              <w:jc w:val="start"/>
              <w:spacing w:before="0" w:after="0"/>
            </w:pPr>
            <w:r>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1.423</w:t>
            </w:r>
          </w:p>
          <w:p>
            <w:pPr>
              <w:jc w:val="start"/>
              <w:spacing w:before="0" w:after="0"/>
            </w:pPr>
          </w:p>
        </w:tc>
        <w:tc>
          <w:tcPr>
            <w:tcW w:w="7800" w:type="dxa"/>
            <w:noWrap/>
          </w:tcPr>
          <w:p>
            <w:pPr>
              <w:jc w:val="start"/>
              <w:spacing w:before="0" w:after="0"/>
            </w:pPr>
            <w:r>
              <w:rPr/>
              <w:t xml:space="preserve">1.116</w:t>
            </w:r>
          </w:p>
          <w:p>
            <w:pPr>
              <w:jc w:val="start"/>
              <w:spacing w:before="0" w:after="0"/>
            </w:pPr>
          </w:p>
        </w:tc>
        <w:tc>
          <w:tcPr>
            <w:tcW w:w="7800" w:type="dxa"/>
            <w:noWrap/>
          </w:tcPr>
          <w:p>
            <w:pPr>
              <w:jc w:val="start"/>
              <w:spacing w:before="0" w:after="0"/>
            </w:pPr>
            <w:r>
              <w:rPr/>
              <w:t xml:space="preserve">1.060</w:t>
            </w:r>
          </w:p>
          <w:p>
            <w:pPr>
              <w:jc w:val="start"/>
              <w:spacing w:before="0" w:after="0"/>
            </w:pPr>
          </w:p>
        </w:tc>
        <w:tc>
          <w:tcPr>
            <w:tcW w:w="7800" w:type="dxa"/>
            <w:noWrap/>
          </w:tcPr>
          <w:p>
            <w:pPr>
              <w:jc w:val="start"/>
              <w:spacing w:before="0" w:after="0"/>
            </w:pPr>
            <w:r>
              <w:rPr/>
              <w:t xml:space="preserve">753</w:t>
            </w:r>
          </w:p>
          <w:p>
            <w:pPr>
              <w:jc w:val="start"/>
              <w:spacing w:before="0" w:after="0"/>
            </w:pPr>
          </w:p>
        </w:tc>
        <w:tc>
          <w:tcPr>
            <w:tcW w:w="7800" w:type="dxa"/>
            <w:noWrap/>
          </w:tcPr>
          <w:p>
            <w:pPr>
              <w:jc w:val="start"/>
              <w:spacing w:before="0" w:after="0"/>
            </w:pPr>
            <w:r>
              <w:rPr/>
              <w:t xml:space="preserve">552</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1.511</w:t>
            </w:r>
          </w:p>
          <w:p>
            <w:pPr>
              <w:jc w:val="start"/>
              <w:spacing w:before="0" w:after="0"/>
            </w:pPr>
          </w:p>
        </w:tc>
        <w:tc>
          <w:tcPr>
            <w:tcW w:w="7800" w:type="dxa"/>
            <w:noWrap/>
          </w:tcPr>
          <w:p>
            <w:pPr>
              <w:jc w:val="start"/>
              <w:spacing w:before="0" w:after="0"/>
            </w:pPr>
            <w:r>
              <w:rPr/>
              <w:t xml:space="preserve">1.135</w:t>
            </w:r>
          </w:p>
          <w:p>
            <w:pPr>
              <w:jc w:val="start"/>
              <w:spacing w:before="0" w:after="0"/>
            </w:pPr>
          </w:p>
        </w:tc>
        <w:tc>
          <w:tcPr>
            <w:tcW w:w="7800" w:type="dxa"/>
            <w:noWrap/>
          </w:tcPr>
          <w:p>
            <w:pPr>
              <w:jc w:val="start"/>
              <w:spacing w:before="0" w:after="0"/>
            </w:pPr>
            <w:r>
              <w:rPr/>
              <w:t xml:space="preserve">1.099</w:t>
            </w:r>
          </w:p>
          <w:p>
            <w:pPr>
              <w:jc w:val="start"/>
              <w:spacing w:before="0" w:after="0"/>
            </w:pPr>
          </w:p>
        </w:tc>
        <w:tc>
          <w:tcPr>
            <w:tcW w:w="7800" w:type="dxa"/>
            <w:noWrap/>
          </w:tcPr>
          <w:p>
            <w:pPr>
              <w:jc w:val="start"/>
              <w:spacing w:before="0" w:after="0"/>
            </w:pPr>
            <w:r>
              <w:rPr/>
              <w:t xml:space="preserve">792</w:t>
            </w:r>
          </w:p>
          <w:p>
            <w:pPr>
              <w:jc w:val="start"/>
              <w:spacing w:before="0" w:after="0"/>
            </w:pPr>
          </w:p>
        </w:tc>
        <w:tc>
          <w:tcPr>
            <w:tcW w:w="7800" w:type="dxa"/>
            <w:noWrap/>
          </w:tcPr>
          <w:p>
            <w:pPr>
              <w:jc w:val="start"/>
              <w:spacing w:before="0" w:after="0"/>
            </w:pPr>
            <w:r>
              <w:rPr/>
              <w:t xml:space="preserve">552</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1.645</w:t>
            </w:r>
          </w:p>
          <w:p>
            <w:pPr>
              <w:jc w:val="start"/>
              <w:spacing w:before="0" w:after="0"/>
            </w:pPr>
          </w:p>
        </w:tc>
        <w:tc>
          <w:tcPr>
            <w:tcW w:w="7800" w:type="dxa"/>
            <w:noWrap/>
          </w:tcPr>
          <w:p>
            <w:pPr>
              <w:jc w:val="start"/>
              <w:spacing w:before="0" w:after="0"/>
            </w:pPr>
            <w:r>
              <w:rPr/>
              <w:t xml:space="preserve">1.204</w:t>
            </w:r>
          </w:p>
          <w:p>
            <w:pPr>
              <w:jc w:val="start"/>
              <w:spacing w:before="0" w:after="0"/>
            </w:pPr>
          </w:p>
        </w:tc>
        <w:tc>
          <w:tcPr>
            <w:tcW w:w="7800" w:type="dxa"/>
            <w:noWrap/>
          </w:tcPr>
          <w:p>
            <w:pPr>
              <w:jc w:val="start"/>
              <w:spacing w:before="0" w:after="0"/>
            </w:pPr>
            <w:r>
              <w:rPr/>
              <w:t xml:space="preserve">1.141</w:t>
            </w:r>
          </w:p>
          <w:p>
            <w:pPr>
              <w:jc w:val="start"/>
              <w:spacing w:before="0" w:after="0"/>
            </w:pPr>
          </w:p>
        </w:tc>
        <w:tc>
          <w:tcPr>
            <w:tcW w:w="7800" w:type="dxa"/>
            <w:noWrap/>
          </w:tcPr>
          <w:p>
            <w:pPr>
              <w:jc w:val="start"/>
              <w:spacing w:before="0" w:after="0"/>
            </w:pPr>
            <w:r>
              <w:rPr/>
              <w:t xml:space="preserve">835</w:t>
            </w:r>
          </w:p>
          <w:p>
            <w:pPr>
              <w:jc w:val="start"/>
              <w:spacing w:before="0" w:after="0"/>
            </w:pPr>
          </w:p>
        </w:tc>
        <w:tc>
          <w:tcPr>
            <w:tcW w:w="7800" w:type="dxa"/>
            <w:noWrap/>
          </w:tcPr>
          <w:p>
            <w:pPr>
              <w:jc w:val="start"/>
              <w:spacing w:before="0" w:after="0"/>
            </w:pPr>
            <w:r>
              <w:rPr/>
              <w:t xml:space="preserve">552</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1.759</w:t>
            </w:r>
          </w:p>
          <w:p>
            <w:pPr>
              <w:jc w:val="start"/>
              <w:spacing w:before="0" w:after="0"/>
            </w:pPr>
          </w:p>
        </w:tc>
        <w:tc>
          <w:tcPr>
            <w:tcW w:w="7800" w:type="dxa"/>
            <w:noWrap/>
          </w:tcPr>
          <w:p>
            <w:pPr>
              <w:jc w:val="start"/>
              <w:spacing w:before="0" w:after="0"/>
            </w:pPr>
            <w:r>
              <w:rPr/>
              <w:t xml:space="preserve">1.260</w:t>
            </w:r>
          </w:p>
          <w:p>
            <w:pPr>
              <w:jc w:val="start"/>
              <w:spacing w:before="0" w:after="0"/>
            </w:pPr>
          </w:p>
        </w:tc>
        <w:tc>
          <w:tcPr>
            <w:tcW w:w="7800" w:type="dxa"/>
            <w:noWrap/>
          </w:tcPr>
          <w:p>
            <w:pPr>
              <w:jc w:val="start"/>
              <w:spacing w:before="0" w:after="0"/>
            </w:pPr>
            <w:r>
              <w:rPr/>
              <w:t xml:space="preserve">1.213</w:t>
            </w:r>
          </w:p>
          <w:p>
            <w:pPr>
              <w:jc w:val="start"/>
              <w:spacing w:before="0" w:after="0"/>
            </w:pPr>
          </w:p>
        </w:tc>
        <w:tc>
          <w:tcPr>
            <w:tcW w:w="7800" w:type="dxa"/>
            <w:noWrap/>
          </w:tcPr>
          <w:p>
            <w:pPr>
              <w:jc w:val="start"/>
              <w:spacing w:before="0" w:after="0"/>
            </w:pPr>
            <w:r>
              <w:rPr/>
              <w:t xml:space="preserve">907</w:t>
            </w:r>
          </w:p>
          <w:p>
            <w:pPr>
              <w:jc w:val="start"/>
              <w:spacing w:before="0" w:after="0"/>
            </w:pPr>
          </w:p>
        </w:tc>
        <w:tc>
          <w:tcPr>
            <w:tcW w:w="7800" w:type="dxa"/>
            <w:noWrap/>
          </w:tcPr>
          <w:p>
            <w:pPr>
              <w:jc w:val="start"/>
              <w:spacing w:before="0" w:after="0"/>
            </w:pPr>
            <w:r>
              <w:rPr/>
              <w:t xml:space="preserve">552</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2.287</w:t>
            </w:r>
          </w:p>
          <w:p>
            <w:pPr>
              <w:jc w:val="start"/>
              <w:spacing w:before="0" w:after="0"/>
            </w:pPr>
          </w:p>
        </w:tc>
        <w:tc>
          <w:tcPr>
            <w:tcW w:w="7800" w:type="dxa"/>
            <w:noWrap/>
          </w:tcPr>
          <w:p>
            <w:pPr>
              <w:jc w:val="start"/>
              <w:spacing w:before="0" w:after="0"/>
            </w:pPr>
            <w:r>
              <w:rPr/>
              <w:t xml:space="preserve">1.528</w:t>
            </w:r>
          </w:p>
          <w:p>
            <w:pPr>
              <w:jc w:val="start"/>
              <w:spacing w:before="0" w:after="0"/>
            </w:pPr>
          </w:p>
        </w:tc>
        <w:tc>
          <w:tcPr>
            <w:tcW w:w="7800" w:type="dxa"/>
            <w:noWrap/>
          </w:tcPr>
          <w:p>
            <w:pPr>
              <w:jc w:val="start"/>
              <w:spacing w:before="0" w:after="0"/>
            </w:pPr>
            <w:r>
              <w:rPr/>
              <w:t xml:space="preserve">1.444</w:t>
            </w:r>
          </w:p>
          <w:p>
            <w:pPr>
              <w:jc w:val="start"/>
              <w:spacing w:before="0" w:after="0"/>
            </w:pPr>
          </w:p>
        </w:tc>
        <w:tc>
          <w:tcPr>
            <w:tcW w:w="7800" w:type="dxa"/>
            <w:noWrap/>
          </w:tcPr>
          <w:p>
            <w:pPr>
              <w:jc w:val="start"/>
              <w:spacing w:before="0" w:after="0"/>
            </w:pPr>
            <w:r>
              <w:rPr/>
              <w:t xml:space="preserve">1.137</w:t>
            </w:r>
          </w:p>
          <w:p>
            <w:pPr>
              <w:jc w:val="start"/>
              <w:spacing w:before="0" w:after="0"/>
            </w:pPr>
          </w:p>
        </w:tc>
        <w:tc>
          <w:tcPr>
            <w:tcW w:w="7800" w:type="dxa"/>
            <w:noWrap/>
          </w:tcPr>
          <w:p>
            <w:pPr>
              <w:jc w:val="start"/>
              <w:spacing w:before="0" w:after="0"/>
            </w:pPr>
            <w:r>
              <w:rPr/>
              <w:t xml:space="preserve">552</w:t>
            </w:r>
          </w:p>
          <w:p>
            <w:pPr>
              <w:jc w:val="start"/>
              <w:spacing w:before="0" w:after="0"/>
            </w:pP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br/>
      <w:b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  FIESTA DE LA CANDELARIA: </w:t>
      </w:r>
      <w:r>
        <w:rPr/>
        <w:t xml:space="preserve">Del 01 al 10 febrero 2026</w:t>
      </w:r>
      <w:br/>
      <w:r>
        <w:rPr/>
        <w:t xml:space="preserve">•    </w:t>
      </w:r>
      <w:r>
        <w:rPr>
          <w:b w:val="1"/>
          <w:bCs w:val="1"/>
        </w:rPr>
        <w:t xml:space="preserve">SEMANA SANTA: </w:t>
      </w:r>
      <w:r>
        <w:rPr/>
        <w:t xml:space="preserve">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 FIESTAS PATRIAS: </w:t>
      </w:r>
      <w:r>
        <w:rPr/>
        <w:t xml:space="preserve">27 al 31 julio 2026</w:t>
      </w:r>
      <w:br/>
      <w:r>
        <w:rPr/>
        <w:t xml:space="preserve">•    </w:t>
      </w:r>
      <w:r>
        <w:rPr>
          <w:b w:val="1"/>
          <w:bCs w:val="1"/>
        </w:rPr>
        <w:t xml:space="preserve">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Britania Crystal Miraflores</w:t>
            </w:r>
          </w:p>
          <w:p>
            <w:pPr>
              <w:jc w:val="start"/>
              <w:spacing w:before="0" w:after="0"/>
            </w:pPr>
          </w:p>
          <w:p>
            <w:pPr>
              <w:jc w:val="start"/>
              <w:spacing w:before="0" w:after="0"/>
            </w:pPr>
            <w:r>
              <w:rPr/>
              <w:t xml:space="preserve">Anden Inca</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Hacienda Centro Histórico Cusco</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Xima Cusco</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Dazzler Lima Miraflores</w:t>
            </w:r>
          </w:p>
          <w:p>
            <w:pPr>
              <w:jc w:val="start"/>
              <w:spacing w:before="0" w:after="0"/>
            </w:pPr>
          </w:p>
          <w:p>
            <w:pPr>
              <w:jc w:val="start"/>
              <w:spacing w:before="0" w:after="0"/>
            </w:pPr>
            <w:r>
              <w:rPr/>
              <w:t xml:space="preserve">Hilton Garden Inn Cusco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Pullman Lima Miraflores</w:t>
            </w:r>
          </w:p>
          <w:p>
            <w:pPr>
              <w:jc w:val="start"/>
              <w:spacing w:before="0" w:after="0"/>
            </w:pPr>
          </w:p>
          <w:p>
            <w:pPr>
              <w:jc w:val="start"/>
              <w:spacing w:before="0" w:after="0"/>
            </w:pPr>
            <w:r>
              <w:rPr/>
              <w:t xml:space="preserve">Aranwa Cusco Boutique</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Excursión de día completo a Paracas e Ica.</w:t>
      </w:r>
    </w:p>
    <w:p>
      <w:pPr>
        <w:numPr>
          <w:ilvl w:val="1"/>
          <w:numId w:val="1"/>
        </w:numPr>
      </w:pPr>
      <w:r>
        <w:rPr/>
        <w:t xml:space="preserve">Tour de medio día a la ciudad de Cusco y a las ruinas aledañas en servicio compartido. (entradas incluidas)</w:t>
      </w:r>
    </w:p>
    <w:p>
      <w:pPr>
        <w:numPr>
          <w:ilvl w:val="1"/>
          <w:numId w:val="1"/>
        </w:numPr>
      </w:pPr>
      <w:r>
        <w:rPr/>
        <w:t xml:space="preserve">Excursión de día completo Valle sagrado de los incas con almuerzo en servicio compartido (entradas incluidas).</w:t>
      </w:r>
    </w:p>
    <w:p>
      <w:pPr>
        <w:numPr>
          <w:ilvl w:val="1"/>
          <w:numId w:val="1"/>
        </w:numPr>
      </w:pPr>
      <w:r>
        <w:rPr/>
        <w:t xml:space="preserve">Excursión de día completo a la Montaña 7 colores con desayuno y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Voyager/Expedition</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A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2025-11-03T16:14:28+00:00</dcterms:created>
  <dcterms:modified xsi:type="dcterms:W3CDTF">2025-11-03T16:14:28+00:00</dcterms:modified>
</cp:coreProperties>
</file>

<file path=docProps/custom.xml><?xml version="1.0" encoding="utf-8"?>
<Properties xmlns="http://schemas.openxmlformats.org/officeDocument/2006/custom-properties" xmlns:vt="http://schemas.openxmlformats.org/officeDocument/2006/docPropsVTypes"/>
</file>