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CUSCO MÁGICO 2026                    </w:t>
      </w:r>
    </w:p>
    <w:p>
      <w:pPr/>
      <w:r>
        <w:rPr>
          <w:rFonts w:ascii="Arial" w:hAnsi="Arial" w:eastAsia="Arial" w:cs="Arial"/>
          <w:color w:val="light"/>
          <w:sz w:val="22"/>
          <w:szCs w:val="22"/>
          <w:b w:val="0"/>
          <w:bCs w:val="0"/>
        </w:rPr>
        <w:t xml:space="preserve">MTC - 58205</w:t>
      </w:r>
    </w:p>
    <w:p>
      <w:pPr/>
      <w:r>
        <w:rPr>
          <w:rFonts w:ascii="Arial" w:hAnsi="Arial" w:eastAsia="Arial" w:cs="Arial"/>
          <w:color w:val="light"/>
          <w:sz w:val="22"/>
          <w:szCs w:val="22"/>
          <w:b w:val="0"/>
          <w:bCs w:val="0"/>
        </w:rPr>
        <w:t xml:space="preserve">5 Días y 4 Noches</w:t>
      </w:r>
    </w:p>
    <w:p/>
    <w:p/>
    <w:p>
      <w:pPr>
        <w:jc w:val="center"/>
        <w:spacing w:before="450"/>
      </w:pPr>
      <w:r>
        <w:rPr>
          <w:sz w:val="40.5"/>
          <w:szCs w:val="40.5"/>
        </w:rPr>
        <w:t xml:space="preserve">Desde $643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Valle Sagrado de Los Incas, </w:t>
      </w:r>
      <w:r>
        <w:rPr/>
        <w:t xml:space="preserve">Cusco,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CUSCO</w:t>
      </w:r>
      <w:br/>
      <w:r>
        <w:rPr/>
        <w:t xml:space="preserve">Llegada a la ciudad de Cusco,</w:t>
      </w:r>
      <w:r>
        <w:rPr>
          <w:b w:val="1"/>
          <w:bCs w:val="1"/>
        </w:rPr>
        <w:t xml:space="preserve"> (Considerar vuelos lleguen a Cusco máximo 11:30am)</w:t>
      </w:r>
      <w:r>
        <w:rPr/>
        <w:t xml:space="preserve"> asistencia y traslado al hotel. Resto de la mañana libre para aclimatarnos.</w:t>
      </w:r>
      <w:br/>
      <w:br/>
      <w:r>
        <w:rPr/>
        <w:t xml:space="preserve">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 Alojamiento en Cusco.</w:t>
      </w:r>
      <w:br/>
      <w:br/>
      <w:r>
        <w:rPr>
          <w:b w:val="1"/>
          <w:bCs w:val="1"/>
        </w:rPr>
        <w:t xml:space="preserve">DÍA 02 </w:t>
      </w:r>
      <w:br/>
      <w:r>
        <w:rPr>
          <w:b w:val="1"/>
          <w:bCs w:val="1"/>
        </w:rPr>
        <w:t xml:space="preserve">CUSCO - VALLE SAGRADO</w:t>
      </w:r>
      <w:br/>
      <w:r>
        <w:rPr>
          <w:b w:val="1"/>
          <w:bCs w:val="1"/>
        </w:rPr>
        <w:t xml:space="preserve">DESYUNO.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 Alojamiento en Valle Sagrado.</w:t>
      </w:r>
      <w:br/>
      <w:br/>
      <w:r>
        <w:rPr>
          <w:b w:val="1"/>
          <w:bCs w:val="1"/>
        </w:rPr>
        <w:t xml:space="preserve">DÍA 03 </w:t>
      </w:r>
      <w:br/>
      <w:r>
        <w:rPr>
          <w:b w:val="1"/>
          <w:bCs w:val="1"/>
        </w:rPr>
        <w:t xml:space="preserve">VALLE SAGRADO - MACHU PICCHU - CUSCO</w:t>
      </w:r>
      <w:br/>
      <w:r>
        <w:rPr>
          <w:b w:val="1"/>
          <w:bCs w:val="1"/>
        </w:rPr>
        <w:t xml:space="preserve">DESAYUNO.</w:t>
      </w:r>
      <w:r>
        <w:rPr/>
        <w:t xml:space="preserve"> Nos dirigiremos hacia la estación de tren de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w:t>
      </w:r>
      <w:br/>
      <w:r>
        <w:rPr/>
        <w:t xml:space="preserve">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w:t>
      </w:r>
      <w:r>
        <w:rPr>
          <w:b w:val="1"/>
          <w:bCs w:val="1"/>
        </w:rPr>
        <w:t xml:space="preserve">Alojamiento en Cusco.</w:t>
      </w:r>
      <w:br/>
      <w:br/>
      <w:r>
        <w:rPr>
          <w:b w:val="1"/>
          <w:bCs w:val="1"/>
        </w:rPr>
        <w:t xml:space="preserve">DÍA 04 </w:t>
      </w:r>
      <w:br/>
      <w:r>
        <w:rPr>
          <w:b w:val="1"/>
          <w:bCs w:val="1"/>
        </w:rPr>
        <w:t xml:space="preserve">CUSCO</w:t>
      </w:r>
      <w:br/>
      <w:r>
        <w:rPr>
          <w:b w:val="1"/>
          <w:bCs w:val="1"/>
        </w:rPr>
        <w:t xml:space="preserve">DESAYUNO.</w:t>
      </w:r>
      <w:r>
        <w:rPr/>
        <w:t xml:space="preserve"> Día libre.  Se sugiere tour opcional: Montaña de los 7 colores – Vinicunca o Laguna Singrenacocha. </w:t>
      </w:r>
      <w:r>
        <w:rPr>
          <w:b w:val="1"/>
          <w:bCs w:val="1"/>
        </w:rPr>
        <w:t xml:space="preserve">Alojamiento en Cusco.</w:t>
      </w:r>
      <w:br/>
      <w:br/>
      <w:r>
        <w:rPr>
          <w:b w:val="1"/>
          <w:bCs w:val="1"/>
        </w:rPr>
        <w:t xml:space="preserve">DÍA 05 </w:t>
      </w:r>
      <w:br/>
      <w:r>
        <w:rPr>
          <w:b w:val="1"/>
          <w:bCs w:val="1"/>
        </w:rPr>
        <w:t xml:space="preserve">CUSCO</w:t>
      </w:r>
      <w:br/>
      <w:r>
        <w:rPr>
          <w:b w:val="1"/>
          <w:bCs w:val="1"/>
        </w:rPr>
        <w:t xml:space="preserve">DESAYUNO.</w:t>
      </w:r>
      <w:r>
        <w:rPr/>
        <w:t xml:space="preserve"> A la hora coordinada, traslado al aeropuerto para abordar nuestro vuelo de salida.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c>
          <w:tcPr>
            <w:tcW w:w="7800" w:type="dxa"/>
            <w:noWrap/>
          </w:tcPr>
          <w:p>
            <w:pPr>
              <w:jc w:val="start"/>
              <w:spacing w:before="0" w:after="0"/>
            </w:pPr>
            <w:r>
              <w:rPr/>
              <w:t xml:space="preserve">NIÑO CON CAMA</w:t>
            </w:r>
          </w:p>
          <w:p>
            <w:pPr>
              <w:jc w:val="start"/>
              <w:spacing w:before="0" w:after="0"/>
            </w:pPr>
          </w:p>
        </w:tc>
        <w:tc>
          <w:tcPr>
            <w:tcW w:w="7800" w:type="dxa"/>
            <w:noWrap/>
          </w:tcPr>
          <w:p>
            <w:pPr>
              <w:jc w:val="start"/>
              <w:spacing w:before="0" w:after="0"/>
            </w:pPr>
            <w:r>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784</w:t>
            </w:r>
          </w:p>
          <w:p>
            <w:pPr>
              <w:jc w:val="start"/>
              <w:spacing w:before="0" w:after="0"/>
            </w:pPr>
          </w:p>
        </w:tc>
        <w:tc>
          <w:tcPr>
            <w:tcW w:w="7800" w:type="dxa"/>
            <w:noWrap/>
          </w:tcPr>
          <w:p>
            <w:pPr>
              <w:jc w:val="start"/>
              <w:spacing w:before="0" w:after="0"/>
            </w:pPr>
            <w:r>
              <w:rPr/>
              <w:t xml:space="preserve">643</w:t>
            </w:r>
          </w:p>
          <w:p>
            <w:pPr>
              <w:jc w:val="start"/>
              <w:spacing w:before="0" w:after="0"/>
            </w:pPr>
          </w:p>
        </w:tc>
        <w:tc>
          <w:tcPr>
            <w:tcW w:w="7800" w:type="dxa"/>
            <w:noWrap/>
          </w:tcPr>
          <w:p>
            <w:pPr>
              <w:jc w:val="start"/>
              <w:spacing w:before="0" w:after="0"/>
            </w:pPr>
            <w:r>
              <w:rPr/>
              <w:t xml:space="preserve">623</w:t>
            </w:r>
          </w:p>
          <w:p>
            <w:pPr>
              <w:jc w:val="start"/>
              <w:spacing w:before="0" w:after="0"/>
            </w:pPr>
          </w:p>
        </w:tc>
        <w:tc>
          <w:tcPr>
            <w:tcW w:w="7800" w:type="dxa"/>
            <w:noWrap/>
          </w:tcPr>
          <w:p>
            <w:pPr>
              <w:jc w:val="start"/>
              <w:spacing w:before="0" w:after="0"/>
            </w:pPr>
            <w:r>
              <w:rPr/>
              <w:t xml:space="preserve">465</w:t>
            </w:r>
          </w:p>
          <w:p>
            <w:pPr>
              <w:jc w:val="start"/>
              <w:spacing w:before="0" w:after="0"/>
            </w:pPr>
          </w:p>
        </w:tc>
        <w:tc>
          <w:tcPr>
            <w:tcW w:w="7800" w:type="dxa"/>
            <w:noWrap/>
          </w:tcPr>
          <w:p>
            <w:pPr>
              <w:jc w:val="start"/>
              <w:spacing w:before="0" w:after="0"/>
            </w:pPr>
            <w:r>
              <w:rPr/>
              <w:t xml:space="preserve">316</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844</w:t>
            </w:r>
          </w:p>
          <w:p>
            <w:pPr>
              <w:jc w:val="start"/>
              <w:spacing w:before="0" w:after="0"/>
            </w:pPr>
          </w:p>
        </w:tc>
        <w:tc>
          <w:tcPr>
            <w:tcW w:w="7800" w:type="dxa"/>
            <w:noWrap/>
          </w:tcPr>
          <w:p>
            <w:pPr>
              <w:jc w:val="start"/>
              <w:spacing w:before="0" w:after="0"/>
            </w:pPr>
            <w:r>
              <w:rPr/>
              <w:t xml:space="preserve">653</w:t>
            </w:r>
          </w:p>
          <w:p>
            <w:pPr>
              <w:jc w:val="start"/>
              <w:spacing w:before="0" w:after="0"/>
            </w:pPr>
          </w:p>
        </w:tc>
        <w:tc>
          <w:tcPr>
            <w:tcW w:w="7800" w:type="dxa"/>
            <w:noWrap/>
          </w:tcPr>
          <w:p>
            <w:pPr>
              <w:jc w:val="start"/>
              <w:spacing w:before="0" w:after="0"/>
            </w:pPr>
            <w:r>
              <w:rPr/>
              <w:t xml:space="preserve">653</w:t>
            </w:r>
          </w:p>
          <w:p>
            <w:pPr>
              <w:jc w:val="start"/>
              <w:spacing w:before="0" w:after="0"/>
            </w:pPr>
          </w:p>
        </w:tc>
        <w:tc>
          <w:tcPr>
            <w:tcW w:w="7800" w:type="dxa"/>
            <w:noWrap/>
          </w:tcPr>
          <w:p>
            <w:pPr>
              <w:jc w:val="start"/>
              <w:spacing w:before="0" w:after="0"/>
            </w:pPr>
            <w:r>
              <w:rPr/>
              <w:t xml:space="preserve">496</w:t>
            </w:r>
          </w:p>
          <w:p>
            <w:pPr>
              <w:jc w:val="start"/>
              <w:spacing w:before="0" w:after="0"/>
            </w:pPr>
          </w:p>
        </w:tc>
        <w:tc>
          <w:tcPr>
            <w:tcW w:w="7800" w:type="dxa"/>
            <w:noWrap/>
          </w:tcPr>
          <w:p>
            <w:pPr>
              <w:jc w:val="start"/>
              <w:spacing w:before="0" w:after="0"/>
            </w:pPr>
            <w:r>
              <w:rPr/>
              <w:t xml:space="preserve">316</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967</w:t>
            </w:r>
          </w:p>
          <w:p>
            <w:pPr>
              <w:jc w:val="start"/>
              <w:spacing w:before="0" w:after="0"/>
            </w:pPr>
          </w:p>
        </w:tc>
        <w:tc>
          <w:tcPr>
            <w:tcW w:w="7800" w:type="dxa"/>
            <w:noWrap/>
          </w:tcPr>
          <w:p>
            <w:pPr>
              <w:jc w:val="start"/>
              <w:spacing w:before="0" w:after="0"/>
            </w:pPr>
            <w:r>
              <w:rPr/>
              <w:t xml:space="preserve">709</w:t>
            </w:r>
          </w:p>
          <w:p>
            <w:pPr>
              <w:jc w:val="start"/>
              <w:spacing w:before="0" w:after="0"/>
            </w:pPr>
          </w:p>
        </w:tc>
        <w:tc>
          <w:tcPr>
            <w:tcW w:w="7800" w:type="dxa"/>
            <w:noWrap/>
          </w:tcPr>
          <w:p>
            <w:pPr>
              <w:jc w:val="start"/>
              <w:spacing w:before="0" w:after="0"/>
            </w:pPr>
            <w:r>
              <w:rPr/>
              <w:t xml:space="preserve">679</w:t>
            </w:r>
          </w:p>
          <w:p>
            <w:pPr>
              <w:jc w:val="start"/>
              <w:spacing w:before="0" w:after="0"/>
            </w:pPr>
          </w:p>
        </w:tc>
        <w:tc>
          <w:tcPr>
            <w:tcW w:w="7800" w:type="dxa"/>
            <w:noWrap/>
          </w:tcPr>
          <w:p>
            <w:pPr>
              <w:jc w:val="start"/>
              <w:spacing w:before="0" w:after="0"/>
            </w:pPr>
            <w:r>
              <w:rPr/>
              <w:t xml:space="preserve">521</w:t>
            </w:r>
          </w:p>
          <w:p>
            <w:pPr>
              <w:jc w:val="start"/>
              <w:spacing w:before="0" w:after="0"/>
            </w:pPr>
          </w:p>
        </w:tc>
        <w:tc>
          <w:tcPr>
            <w:tcW w:w="7800" w:type="dxa"/>
            <w:noWrap/>
          </w:tcPr>
          <w:p>
            <w:pPr>
              <w:jc w:val="start"/>
              <w:spacing w:before="0" w:after="0"/>
            </w:pPr>
            <w:r>
              <w:rPr/>
              <w:t xml:space="preserve">316</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1.104</w:t>
            </w:r>
          </w:p>
          <w:p>
            <w:pPr>
              <w:jc w:val="start"/>
              <w:spacing w:before="0" w:after="0"/>
            </w:pPr>
          </w:p>
        </w:tc>
        <w:tc>
          <w:tcPr>
            <w:tcW w:w="7800" w:type="dxa"/>
            <w:noWrap/>
          </w:tcPr>
          <w:p>
            <w:pPr>
              <w:jc w:val="start"/>
              <w:spacing w:before="0" w:after="0"/>
            </w:pPr>
            <w:r>
              <w:rPr/>
              <w:t xml:space="preserve">785</w:t>
            </w:r>
          </w:p>
          <w:p>
            <w:pPr>
              <w:jc w:val="start"/>
              <w:spacing w:before="0" w:after="0"/>
            </w:pPr>
          </w:p>
        </w:tc>
        <w:tc>
          <w:tcPr>
            <w:tcW w:w="7800" w:type="dxa"/>
            <w:noWrap/>
          </w:tcPr>
          <w:p>
            <w:pPr>
              <w:jc w:val="start"/>
              <w:spacing w:before="0" w:after="0"/>
            </w:pPr>
            <w:r>
              <w:rPr/>
              <w:t xml:space="preserve">773</w:t>
            </w:r>
          </w:p>
          <w:p>
            <w:pPr>
              <w:jc w:val="start"/>
              <w:spacing w:before="0" w:after="0"/>
            </w:pPr>
          </w:p>
        </w:tc>
        <w:tc>
          <w:tcPr>
            <w:tcW w:w="7800" w:type="dxa"/>
            <w:noWrap/>
          </w:tcPr>
          <w:p>
            <w:pPr>
              <w:jc w:val="start"/>
              <w:spacing w:before="0" w:after="0"/>
            </w:pPr>
            <w:r>
              <w:rPr/>
              <w:t xml:space="preserve">616</w:t>
            </w:r>
          </w:p>
          <w:p>
            <w:pPr>
              <w:jc w:val="start"/>
              <w:spacing w:before="0" w:after="0"/>
            </w:pPr>
          </w:p>
        </w:tc>
        <w:tc>
          <w:tcPr>
            <w:tcW w:w="7800" w:type="dxa"/>
            <w:noWrap/>
          </w:tcPr>
          <w:p>
            <w:pPr>
              <w:jc w:val="start"/>
              <w:spacing w:before="0" w:after="0"/>
            </w:pPr>
            <w:r>
              <w:rPr/>
              <w:t xml:space="preserve">316</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1.547</w:t>
            </w:r>
          </w:p>
          <w:p>
            <w:pPr>
              <w:jc w:val="start"/>
              <w:spacing w:before="0" w:after="0"/>
            </w:pPr>
          </w:p>
        </w:tc>
        <w:tc>
          <w:tcPr>
            <w:tcW w:w="7800" w:type="dxa"/>
            <w:noWrap/>
          </w:tcPr>
          <w:p>
            <w:pPr>
              <w:jc w:val="start"/>
              <w:spacing w:before="0" w:after="0"/>
            </w:pPr>
            <w:r>
              <w:rPr/>
              <w:t xml:space="preserve">1.003</w:t>
            </w:r>
          </w:p>
          <w:p>
            <w:pPr>
              <w:jc w:val="start"/>
              <w:spacing w:before="0" w:after="0"/>
            </w:pPr>
          </w:p>
        </w:tc>
        <w:tc>
          <w:tcPr>
            <w:tcW w:w="7800" w:type="dxa"/>
            <w:noWrap/>
          </w:tcPr>
          <w:p>
            <w:pPr>
              <w:jc w:val="start"/>
              <w:spacing w:before="0" w:after="0"/>
            </w:pPr>
            <w:r>
              <w:rPr/>
              <w:t xml:space="preserve">921</w:t>
            </w:r>
          </w:p>
          <w:p>
            <w:pPr>
              <w:jc w:val="start"/>
              <w:spacing w:before="0" w:after="0"/>
            </w:pPr>
          </w:p>
        </w:tc>
        <w:tc>
          <w:tcPr>
            <w:tcW w:w="7800" w:type="dxa"/>
            <w:noWrap/>
          </w:tcPr>
          <w:p>
            <w:pPr>
              <w:jc w:val="start"/>
              <w:spacing w:before="0" w:after="0"/>
            </w:pPr>
            <w:r>
              <w:rPr/>
              <w:t xml:space="preserve">764</w:t>
            </w:r>
          </w:p>
          <w:p>
            <w:pPr>
              <w:jc w:val="start"/>
              <w:spacing w:before="0" w:after="0"/>
            </w:pPr>
          </w:p>
        </w:tc>
        <w:tc>
          <w:tcPr>
            <w:tcW w:w="7800" w:type="dxa"/>
            <w:noWrap/>
          </w:tcPr>
          <w:p>
            <w:pPr>
              <w:jc w:val="start"/>
              <w:spacing w:before="0" w:after="0"/>
            </w:pPr>
            <w:r>
              <w:rPr/>
              <w:t xml:space="preserve">316</w:t>
            </w:r>
          </w:p>
          <w:p>
            <w:pPr>
              <w:jc w:val="start"/>
              <w:spacing w:before="0" w:after="0"/>
            </w:pP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br/>
      <w:b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 FIESTA DE LA CANDELARIA:</w:t>
      </w:r>
      <w:r>
        <w:rPr/>
        <w:t xml:space="preserve"> Del 01 al 10 febrero 2026</w:t>
      </w:r>
      <w:br/>
      <w:r>
        <w:rPr/>
        <w:t xml:space="preserve">•    </w:t>
      </w:r>
      <w:r>
        <w:rPr>
          <w:b w:val="1"/>
          <w:bCs w:val="1"/>
        </w:rPr>
        <w:t xml:space="preserve">SEMANA SANTA: </w:t>
      </w:r>
      <w:r>
        <w:rPr/>
        <w:t xml:space="preserve">Del 29 marzo al 06 abril 2026</w:t>
      </w:r>
      <w:br/>
      <w:r>
        <w:rPr/>
        <w:t xml:space="preserve">•  </w:t>
      </w:r>
      <w:r>
        <w:rPr>
          <w:b w:val="1"/>
          <w:bCs w:val="1"/>
        </w:rPr>
        <w:t xml:space="preserve">  INTI RAYMI: </w:t>
      </w:r>
      <w:r>
        <w:rPr/>
        <w:t xml:space="preserve">Del 22 al 26 de junio 2026</w:t>
      </w:r>
      <w:br/>
      <w:r>
        <w:rPr/>
        <w:t xml:space="preserve">• </w:t>
      </w:r>
      <w:r>
        <w:rPr>
          <w:b w:val="1"/>
          <w:bCs w:val="1"/>
        </w:rPr>
        <w:t xml:space="preserve">   FIESTAS PATRIAS: </w:t>
      </w:r>
      <w:r>
        <w:rPr/>
        <w:t xml:space="preserve">27 al 31 julio 2026</w:t>
      </w:r>
      <w:br/>
      <w:r>
        <w:rPr/>
        <w:t xml:space="preserve">•    </w:t>
      </w:r>
      <w:r>
        <w:rPr>
          <w:b w:val="1"/>
          <w:bCs w:val="1"/>
        </w:rPr>
        <w:t xml:space="preserve">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r>
        <w:rPr>
          <w:b w:val="1"/>
          <w:bCs w:val="1"/>
        </w:rPr>
        <w:t xml:space="preserve">EXCURSIONES OPCIONALES</w:t>
      </w:r>
      <w:br/>
      <w:r>
        <w:rPr>
          <w:b w:val="1"/>
          <w:bCs w:val="1"/>
        </w:rPr>
        <w:t xml:space="preserve">MONTAÑA DE LOS 7 COLORES - VINICUNCA AUSANGATEDURACIÓN: </w:t>
      </w:r>
      <w:br/>
      <w:r>
        <w:rPr>
          <w:b w:val="1"/>
          <w:bCs w:val="1"/>
        </w:rPr>
        <w:t xml:space="preserve">Día completo (15 horas) </w:t>
      </w:r>
      <w:br/>
      <w:r>
        <w:rPr/>
        <w:t xml:space="preserve">Muy temprano por la mañana emprenderemos nuestro viaje a lo largo del Valle Sur con destino a Quechuyno, punto de partida de nuestra aventura hacia el Cerro Colorado o Montaña de siete colores, situada a unos 100 Km. al sudeste de la ciudad del Cusco.  Después de disfrutar de un DESAYUNO tradicional de la zona,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w:t>
      </w:r>
      <w:br/>
      <w:r>
        <w:rPr>
          <w:b w:val="1"/>
          <w:bCs w:val="1"/>
        </w:rPr>
        <w:t xml:space="preserve">TARIFA POR PERSONA EN SERVICIO COMPARTIDO:  USD 98</w:t>
      </w:r>
    </w:p>
    <w:p>
      <w:pPr>
        <w:spacing w:before="0" w:after="0"/>
      </w:pPr>
      <w:r>
        <w:rPr>
          <w:b w:val="1"/>
          <w:bCs w:val="1"/>
        </w:rPr>
        <w:t xml:space="preserve">SINGRENACOCHA: LA LAGUNA ENCANTADA DEL ALTIPLANO PERUANO</w:t>
      </w:r>
      <w:br/>
      <w:r>
        <w:rPr>
          <w:b w:val="1"/>
          <w:bCs w:val="1"/>
        </w:rPr>
        <w:t xml:space="preserve">DURACIÓN: Día completo (15 horas) </w:t>
      </w:r>
      <w:br/>
      <w:r>
        <w:rPr/>
        <w:t xml:space="preserve">Por la mañana, saldremos de Cusco para conocer la laguna de Sirenacocha,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 retornaremos a Cusco.</w:t>
      </w:r>
      <w:br/>
      <w:r>
        <w:rPr>
          <w:b w:val="1"/>
          <w:bCs w:val="1"/>
        </w:rPr>
        <w:t xml:space="preserve">TARIFA POR PERSONA EN SERVICIO COMPARTIDO:  USD 98</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Anden Inca</w:t>
            </w:r>
          </w:p>
          <w:p>
            <w:pPr>
              <w:jc w:val="start"/>
              <w:spacing w:before="0" w:after="0"/>
            </w:pPr>
          </w:p>
          <w:p>
            <w:pPr>
              <w:jc w:val="start"/>
              <w:spacing w:before="0" w:after="0"/>
            </w:pPr>
            <w:r>
              <w:rPr/>
              <w:t xml:space="preserve">Agustos Valle Sagrado</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Hacienda Cusco Centro Histórico</w:t>
            </w:r>
          </w:p>
          <w:p>
            <w:pPr>
              <w:jc w:val="start"/>
              <w:spacing w:before="0" w:after="0"/>
            </w:pPr>
          </w:p>
          <w:p>
            <w:pPr>
              <w:jc w:val="start"/>
              <w:spacing w:before="0" w:after="0"/>
            </w:pPr>
            <w:r>
              <w:rPr/>
              <w:t xml:space="preserve">Agustos Valle Sagrado</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Xima Cusco</w:t>
            </w:r>
          </w:p>
          <w:p>
            <w:pPr>
              <w:jc w:val="start"/>
              <w:spacing w:before="0" w:after="0"/>
            </w:pPr>
          </w:p>
          <w:p>
            <w:pPr>
              <w:jc w:val="start"/>
              <w:spacing w:before="0" w:after="0"/>
            </w:pPr>
            <w:r>
              <w:rPr/>
              <w:t xml:space="preserve">Casona Yucay</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Hilton Garden Inn Cusco</w:t>
            </w:r>
          </w:p>
          <w:p>
            <w:pPr>
              <w:jc w:val="start"/>
              <w:spacing w:before="0" w:after="0"/>
            </w:pPr>
          </w:p>
          <w:p>
            <w:pPr>
              <w:jc w:val="start"/>
              <w:spacing w:before="0" w:after="0"/>
            </w:pPr>
            <w:r>
              <w:rPr/>
              <w:t xml:space="preserve">Casa Andina Pre. Valle Sagrado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Aranwa Cusco Boutique</w:t>
            </w:r>
          </w:p>
          <w:p>
            <w:pPr>
              <w:jc w:val="start"/>
              <w:spacing w:before="0" w:after="0"/>
            </w:pPr>
          </w:p>
          <w:p>
            <w:pPr>
              <w:jc w:val="start"/>
              <w:spacing w:before="0" w:after="0"/>
            </w:pPr>
            <w:r>
              <w:rPr/>
              <w:t xml:space="preserve">Aranwa Sacred Valle Hotel</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Cusco.</w:t>
      </w:r>
    </w:p>
    <w:p>
      <w:pPr>
        <w:numPr>
          <w:ilvl w:val="1"/>
          <w:numId w:val="1"/>
        </w:numPr>
      </w:pPr>
      <w:r>
        <w:rPr/>
        <w:t xml:space="preserve">01 noches de alojamiento en Valle Sagrado.</w:t>
      </w:r>
    </w:p>
    <w:p>
      <w:pPr>
        <w:numPr>
          <w:ilvl w:val="1"/>
          <w:numId w:val="1"/>
        </w:numPr>
      </w:pPr>
      <w:r>
        <w:rPr/>
        <w:t xml:space="preserve">Desayuno diario</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visita Valle sagrado de los incas con almuerzo en servicio compartido (entradas incluidas)</w:t>
      </w:r>
    </w:p>
    <w:p>
      <w:pPr>
        <w:numPr>
          <w:ilvl w:val="1"/>
          <w:numId w:val="1"/>
        </w:numPr>
      </w:pPr>
      <w:r>
        <w:rPr/>
        <w:t xml:space="preserve">Excursión a Machu Picchu en servicio compartido con almuerzo. </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 y regreso – Servicio Voyager/Expedition</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1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2025-11-03T16:20:01+00:00</dcterms:created>
  <dcterms:modified xsi:type="dcterms:W3CDTF">2025-11-03T16:20:01+00:00</dcterms:modified>
</cp:coreProperties>
</file>

<file path=docProps/custom.xml><?xml version="1.0" encoding="utf-8"?>
<Properties xmlns="http://schemas.openxmlformats.org/officeDocument/2006/custom-properties" xmlns:vt="http://schemas.openxmlformats.org/officeDocument/2006/docPropsVTypes"/>
</file>