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IDEAL 2026                    </w:t>
      </w:r>
    </w:p>
    <w:p>
      <w:pPr/>
      <w:r>
        <w:rPr>
          <w:rFonts w:ascii="Arial" w:hAnsi="Arial" w:eastAsia="Arial" w:cs="Arial"/>
          <w:color w:val="light"/>
          <w:sz w:val="22"/>
          <w:szCs w:val="22"/>
          <w:b w:val="0"/>
          <w:bCs w:val="0"/>
        </w:rPr>
        <w:t xml:space="preserve">MTC - 58204</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Puno, </w:t>
      </w: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LIMA</w:t>
      </w:r>
      <w:br/>
      <w:r>
        <w:rPr/>
        <w:t xml:space="preserve">Llegada a la ciudad de Lima, asistencia y traslado al hotel.</w:t>
      </w:r>
      <w:r>
        <w:rPr>
          <w:b w:val="1"/>
          <w:bCs w:val="1"/>
        </w:rPr>
        <w:t xml:space="preserve"> Alojamiento en Lima.</w:t>
      </w:r>
      <w:br/>
      <w:b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 </w:t>
      </w:r>
      <w:r>
        <w:rPr/>
        <w:t xml:space="preserve">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p>
    <w:p>
      <w:pP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w:t>
      </w:r>
      <w:r>
        <w:rPr>
          <w:b w:val="1"/>
          <w:bCs w:val="1"/>
        </w:rPr>
        <w:t xml:space="preserve">CUSCO (BOLETO AÉREO NO INCLUIDO) (Considerar vuelos lleguen a Cusco máximo 11:30am)</w:t>
      </w:r>
      <w:r>
        <w:rPr/>
        <w:t xml:space="preserve">. 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p>
    <w:p>
      <w:pPr/>
      <w:br/>
      <w:r>
        <w:rPr>
          <w:b w:val="1"/>
          <w:bCs w:val="1"/>
        </w:rPr>
        <w:t xml:space="preserve">DÍA 04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w:t>
      </w:r>
      <w:r>
        <w:rPr>
          <w:b w:val="1"/>
          <w:bCs w:val="1"/>
        </w:rPr>
        <w:t xml:space="preserve">ALMUERZO.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 en Valle Sagrado.</w:t>
      </w:r>
    </w:p>
    <w:p>
      <w:pPr/>
      <w:br/>
      <w:r>
        <w:rPr>
          <w:b w:val="1"/>
          <w:bCs w:val="1"/>
        </w:rPr>
        <w:t xml:space="preserve">DÍA 05 </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para tomar nuestro </w:t>
      </w:r>
      <w:r>
        <w:rPr>
          <w:b w:val="1"/>
          <w:bCs w:val="1"/>
        </w:rPr>
        <w:t xml:space="preserve">ALMUERZO. </w:t>
      </w:r>
      <w:r>
        <w:rPr/>
        <w:t xml:space="preserve">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 </w:t>
      </w:r>
      <w:br/>
      <w:r>
        <w:rPr>
          <w:b w:val="1"/>
          <w:bCs w:val="1"/>
        </w:rPr>
        <w:t xml:space="preserve">DESAYUNO. </w:t>
      </w:r>
      <w:r>
        <w:rPr/>
        <w:t xml:space="preserve">Día libre.  Se sugiere tour </w:t>
      </w:r>
      <w:r>
        <w:rPr>
          <w:b w:val="1"/>
          <w:bCs w:val="1"/>
        </w:rPr>
        <w:t xml:space="preserve">opcional: MONTAÑA DE LOS 7 COLORES – VINICUNCA O LAGUNA SINGRENACOCHA.</w:t>
      </w:r>
      <w:r>
        <w:rPr/>
        <w:t xml:space="preserve"> </w:t>
      </w:r>
      <w:r>
        <w:rPr>
          <w:b w:val="1"/>
          <w:bCs w:val="1"/>
        </w:rPr>
        <w:t xml:space="preserve">Alojamiento en Cusco.</w:t>
      </w:r>
    </w:p>
    <w:p>
      <w:pPr/>
      <w:br/>
      <w:r>
        <w:rPr>
          <w:b w:val="1"/>
          <w:bCs w:val="1"/>
        </w:rPr>
        <w:t xml:space="preserve">DÍA 07 </w:t>
      </w:r>
      <w:br/>
      <w:r>
        <w:rPr>
          <w:b w:val="1"/>
          <w:bCs w:val="1"/>
        </w:rPr>
        <w:t xml:space="preserve">CUSCO - PUNO</w:t>
      </w:r>
      <w:br/>
      <w:r>
        <w:rPr>
          <w:b w:val="1"/>
          <w:bCs w:val="1"/>
        </w:rPr>
        <w:t xml:space="preserve">DESAYUNO. </w:t>
      </w:r>
      <w:r>
        <w:rPr/>
        <w:t xml:space="preserve">Partiremos en un bus turístico a la ciudad de Puno, una ruta paisajística acompañados del río Vilcanota para luego ingresar a la meseta del Collao, el altiplano andino. Nuestra primera parada será en la Iglesia de San Pedro Apóstol en Andahuaylillas conocida como “La Sixtina de América”. Los muros y techos colmados de pinturas murales del siglo XVII. Continuaremos hacia Racchi, Templo del Dios Wiracocha, en el cual destacan los restos de las columnas y muros que nos dan una idea del tamaño monumental de esta construcción en épocas incas. Nuestro camino alcanzará el punto más alto en La Raya a 4,800 m.s.n.m., lugar donde se da la división de las aguas de la cuenca del Titicaca y los ríos que irán al Amazonas. </w:t>
      </w:r>
      <w:r>
        <w:rPr>
          <w:b w:val="1"/>
          <w:bCs w:val="1"/>
        </w:rPr>
        <w:t xml:space="preserve">ALMUERZO.</w:t>
      </w:r>
      <w:r>
        <w:rPr/>
        <w:t xml:space="preserve"> Visita del Museo de Sitio de Pucará. Esta localidad es cuna de los famosos toritos de Pucará. Arribaremos a Puno y traslado al hotel.  </w:t>
      </w:r>
      <w:r>
        <w:rPr>
          <w:b w:val="1"/>
          <w:bCs w:val="1"/>
        </w:rPr>
        <w:t xml:space="preserve">Alojamiento en Puno.</w:t>
      </w:r>
    </w:p>
    <w:p>
      <w:pPr/>
      <w:br/>
      <w:r>
        <w:rPr>
          <w:b w:val="1"/>
          <w:bCs w:val="1"/>
        </w:rPr>
        <w:t xml:space="preserve">DÍA 08 </w:t>
      </w:r>
      <w:br/>
      <w:r>
        <w:rPr>
          <w:b w:val="1"/>
          <w:bCs w:val="1"/>
        </w:rPr>
        <w:t xml:space="preserve">LAGO TITICACA</w:t>
      </w:r>
      <w:br/>
      <w:r>
        <w:rPr>
          <w:b w:val="1"/>
          <w:bCs w:val="1"/>
        </w:rPr>
        <w:t xml:space="preserve">DESAYUNO.</w:t>
      </w:r>
      <w:r>
        <w:rPr/>
        <w:t xml:space="preserve"> 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 vive de sus visitantes. Continuaremos navegando hacia la Isla de Taquile. La comunidad de la isla ha mantenido vivas sus tradiciones, vestimentas y forma de vida. Es una de las pocas comunidades quechua en una región esencialmente aymara, y se han mantenido cerrados a que la modernidad cambie sus vidas. Nos recibirán con su música y danzas. </w:t>
      </w:r>
      <w:r>
        <w:rPr>
          <w:b w:val="1"/>
          <w:bCs w:val="1"/>
        </w:rPr>
        <w:t xml:space="preserve">ALMUERZO </w:t>
      </w:r>
      <w:r>
        <w:rPr/>
        <w:t xml:space="preserve">en restaurante comunal, una comida simple pero rica en nutrientes. A continuación, realizaremos una caminata por los alrededores para apreciar los bellos paisajes del lago Titicaca. Regreso al puerto de Puno. Traslado al hotel. </w:t>
      </w:r>
      <w:r>
        <w:rPr>
          <w:b w:val="1"/>
          <w:bCs w:val="1"/>
        </w:rPr>
        <w:t xml:space="preserve"> Alojamiento en Puno.</w:t>
      </w:r>
    </w:p>
    <w:p>
      <w:pPr/>
      <w:br/>
      <w:r>
        <w:rPr>
          <w:b w:val="1"/>
          <w:bCs w:val="1"/>
        </w:rPr>
        <w:t xml:space="preserve">DÍA 09 </w:t>
      </w:r>
      <w:br/>
      <w:r>
        <w:rPr>
          <w:b w:val="1"/>
          <w:bCs w:val="1"/>
        </w:rPr>
        <w:t xml:space="preserve">PUNO - LIMA</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1.404</w:t>
            </w:r>
          </w:p>
          <w:p>
            <w:pPr>
              <w:jc w:val="start"/>
              <w:spacing w:before="0" w:after="0"/>
            </w:pPr>
          </w:p>
        </w:tc>
        <w:tc>
          <w:tcPr>
            <w:tcW w:w="7800" w:type="dxa"/>
            <w:noWrap/>
          </w:tcPr>
          <w:p>
            <w:pPr>
              <w:jc w:val="start"/>
              <w:spacing w:before="0" w:after="0"/>
            </w:pPr>
            <w:r>
              <w:rPr/>
              <w:t xml:space="preserve">1.099</w:t>
            </w:r>
          </w:p>
          <w:p>
            <w:pPr>
              <w:jc w:val="start"/>
              <w:spacing w:before="0" w:after="0"/>
            </w:pPr>
          </w:p>
        </w:tc>
        <w:tc>
          <w:tcPr>
            <w:tcW w:w="7800" w:type="dxa"/>
            <w:noWrap/>
          </w:tcPr>
          <w:p>
            <w:pPr>
              <w:jc w:val="start"/>
              <w:spacing w:before="0" w:after="0"/>
            </w:pPr>
            <w:r>
              <w:rPr/>
              <w:t xml:space="preserve">1.052</w:t>
            </w:r>
          </w:p>
          <w:p>
            <w:pPr>
              <w:jc w:val="start"/>
              <w:spacing w:before="0" w:after="0"/>
            </w:pPr>
          </w:p>
        </w:tc>
        <w:tc>
          <w:tcPr>
            <w:tcW w:w="7800" w:type="dxa"/>
            <w:noWrap/>
          </w:tcPr>
          <w:p>
            <w:pPr>
              <w:jc w:val="start"/>
              <w:spacing w:before="0" w:after="0"/>
            </w:pPr>
            <w:r>
              <w:rPr/>
              <w:t xml:space="preserve">843</w:t>
            </w:r>
          </w:p>
          <w:p>
            <w:pPr>
              <w:jc w:val="start"/>
              <w:spacing w:before="0" w:after="0"/>
            </w:pPr>
          </w:p>
        </w:tc>
        <w:tc>
          <w:tcPr>
            <w:tcW w:w="7800" w:type="dxa"/>
            <w:noWrap/>
          </w:tcPr>
          <w:p>
            <w:pPr>
              <w:jc w:val="start"/>
              <w:spacing w:before="0" w:after="0"/>
            </w:pPr>
            <w:r>
              <w:rPr/>
              <w:t xml:space="preserve">556</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1.461</w:t>
            </w:r>
          </w:p>
          <w:p>
            <w:pPr>
              <w:jc w:val="start"/>
              <w:spacing w:before="0" w:after="0"/>
            </w:pPr>
          </w:p>
        </w:tc>
        <w:tc>
          <w:tcPr>
            <w:tcW w:w="7800" w:type="dxa"/>
            <w:noWrap/>
          </w:tcPr>
          <w:p>
            <w:pPr>
              <w:jc w:val="start"/>
              <w:spacing w:before="0" w:after="0"/>
            </w:pPr>
            <w:r>
              <w:rPr/>
              <w:t xml:space="preserve">1.111</w:t>
            </w:r>
          </w:p>
          <w:p>
            <w:pPr>
              <w:jc w:val="start"/>
              <w:spacing w:before="0" w:after="0"/>
            </w:pPr>
          </w:p>
        </w:tc>
        <w:tc>
          <w:tcPr>
            <w:tcW w:w="7800" w:type="dxa"/>
            <w:noWrap/>
          </w:tcPr>
          <w:p>
            <w:pPr>
              <w:jc w:val="start"/>
              <w:spacing w:before="0" w:after="0"/>
            </w:pPr>
            <w:r>
              <w:rPr/>
              <w:t xml:space="preserve">1.091</w:t>
            </w:r>
          </w:p>
          <w:p>
            <w:pPr>
              <w:jc w:val="start"/>
              <w:spacing w:before="0" w:after="0"/>
            </w:pPr>
          </w:p>
        </w:tc>
        <w:tc>
          <w:tcPr>
            <w:tcW w:w="7800" w:type="dxa"/>
            <w:noWrap/>
          </w:tcPr>
          <w:p>
            <w:pPr>
              <w:jc w:val="start"/>
              <w:spacing w:before="0" w:after="0"/>
            </w:pPr>
            <w:r>
              <w:rPr/>
              <w:t xml:space="preserve">880</w:t>
            </w:r>
          </w:p>
          <w:p>
            <w:pPr>
              <w:jc w:val="start"/>
              <w:spacing w:before="0" w:after="0"/>
            </w:pPr>
          </w:p>
        </w:tc>
        <w:tc>
          <w:tcPr>
            <w:tcW w:w="7800" w:type="dxa"/>
            <w:noWrap/>
          </w:tcPr>
          <w:p>
            <w:pPr>
              <w:jc w:val="start"/>
              <w:spacing w:before="0" w:after="0"/>
            </w:pPr>
            <w:r>
              <w:rPr/>
              <w:t xml:space="preserve">556</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1.683</w:t>
            </w:r>
          </w:p>
          <w:p>
            <w:pPr>
              <w:jc w:val="start"/>
              <w:spacing w:before="0" w:after="0"/>
            </w:pPr>
          </w:p>
        </w:tc>
        <w:tc>
          <w:tcPr>
            <w:tcW w:w="7800" w:type="dxa"/>
            <w:noWrap/>
          </w:tcPr>
          <w:p>
            <w:pPr>
              <w:jc w:val="start"/>
              <w:spacing w:before="0" w:after="0"/>
            </w:pPr>
            <w:r>
              <w:rPr/>
              <w:t xml:space="preserve">1.215</w:t>
            </w:r>
          </w:p>
          <w:p>
            <w:pPr>
              <w:jc w:val="start"/>
              <w:spacing w:before="0" w:after="0"/>
            </w:pPr>
          </w:p>
        </w:tc>
        <w:tc>
          <w:tcPr>
            <w:tcW w:w="7800" w:type="dxa"/>
            <w:noWrap/>
          </w:tcPr>
          <w:p>
            <w:pPr>
              <w:jc w:val="start"/>
              <w:spacing w:before="0" w:after="0"/>
            </w:pPr>
            <w:r>
              <w:rPr/>
              <w:t xml:space="preserve">1.160</w:t>
            </w:r>
          </w:p>
          <w:p>
            <w:pPr>
              <w:jc w:val="start"/>
              <w:spacing w:before="0" w:after="0"/>
            </w:pPr>
          </w:p>
        </w:tc>
        <w:tc>
          <w:tcPr>
            <w:tcW w:w="7800" w:type="dxa"/>
            <w:noWrap/>
          </w:tcPr>
          <w:p>
            <w:pPr>
              <w:jc w:val="start"/>
              <w:spacing w:before="0" w:after="0"/>
            </w:pPr>
            <w:r>
              <w:rPr/>
              <w:t xml:space="preserve">951</w:t>
            </w:r>
          </w:p>
          <w:p>
            <w:pPr>
              <w:jc w:val="start"/>
              <w:spacing w:before="0" w:after="0"/>
            </w:pPr>
          </w:p>
        </w:tc>
        <w:tc>
          <w:tcPr>
            <w:tcW w:w="7800" w:type="dxa"/>
            <w:noWrap/>
          </w:tcPr>
          <w:p>
            <w:pPr>
              <w:jc w:val="start"/>
              <w:spacing w:before="0" w:after="0"/>
            </w:pPr>
            <w:r>
              <w:rPr/>
              <w:t xml:space="preserve">556</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1.897</w:t>
            </w:r>
          </w:p>
          <w:p>
            <w:pPr>
              <w:jc w:val="start"/>
              <w:spacing w:before="0" w:after="0"/>
            </w:pPr>
          </w:p>
        </w:tc>
        <w:tc>
          <w:tcPr>
            <w:tcW w:w="7800" w:type="dxa"/>
            <w:noWrap/>
          </w:tcPr>
          <w:p>
            <w:pPr>
              <w:jc w:val="start"/>
              <w:spacing w:before="0" w:after="0"/>
            </w:pPr>
            <w:r>
              <w:rPr/>
              <w:t xml:space="preserve">1.328</w:t>
            </w:r>
          </w:p>
          <w:p>
            <w:pPr>
              <w:jc w:val="start"/>
              <w:spacing w:before="0" w:after="0"/>
            </w:pPr>
          </w:p>
        </w:tc>
        <w:tc>
          <w:tcPr>
            <w:tcW w:w="7800" w:type="dxa"/>
            <w:noWrap/>
          </w:tcPr>
          <w:p>
            <w:pPr>
              <w:jc w:val="start"/>
              <w:spacing w:before="0" w:after="0"/>
            </w:pPr>
            <w:r>
              <w:rPr/>
              <w:t xml:space="preserve">1.291</w:t>
            </w:r>
          </w:p>
          <w:p>
            <w:pPr>
              <w:jc w:val="start"/>
              <w:spacing w:before="0" w:after="0"/>
            </w:pPr>
          </w:p>
        </w:tc>
        <w:tc>
          <w:tcPr>
            <w:tcW w:w="7800" w:type="dxa"/>
            <w:noWrap/>
          </w:tcPr>
          <w:p>
            <w:pPr>
              <w:jc w:val="start"/>
              <w:spacing w:before="0" w:after="0"/>
            </w:pPr>
            <w:r>
              <w:rPr/>
              <w:t xml:space="preserve">1.080</w:t>
            </w:r>
          </w:p>
          <w:p>
            <w:pPr>
              <w:jc w:val="start"/>
              <w:spacing w:before="0" w:after="0"/>
            </w:pPr>
          </w:p>
        </w:tc>
        <w:tc>
          <w:tcPr>
            <w:tcW w:w="7800" w:type="dxa"/>
            <w:noWrap/>
          </w:tcPr>
          <w:p>
            <w:pPr>
              <w:jc w:val="start"/>
              <w:spacing w:before="0" w:after="0"/>
            </w:pPr>
            <w:r>
              <w:rPr/>
              <w:t xml:space="preserve">556</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2.613</w:t>
            </w:r>
          </w:p>
          <w:p>
            <w:pPr>
              <w:jc w:val="start"/>
              <w:spacing w:before="0" w:after="0"/>
            </w:pPr>
          </w:p>
        </w:tc>
        <w:tc>
          <w:tcPr>
            <w:tcW w:w="7800" w:type="dxa"/>
            <w:noWrap/>
          </w:tcPr>
          <w:p>
            <w:pPr>
              <w:jc w:val="start"/>
              <w:spacing w:before="0" w:after="0"/>
            </w:pPr>
            <w:r>
              <w:rPr/>
              <w:t xml:space="preserve">1.683</w:t>
            </w:r>
          </w:p>
          <w:p>
            <w:pPr>
              <w:jc w:val="start"/>
              <w:spacing w:before="0" w:after="0"/>
            </w:pPr>
          </w:p>
        </w:tc>
        <w:tc>
          <w:tcPr>
            <w:tcW w:w="7800" w:type="dxa"/>
            <w:noWrap/>
          </w:tcPr>
          <w:p>
            <w:pPr>
              <w:jc w:val="start"/>
              <w:spacing w:before="0" w:after="0"/>
            </w:pPr>
            <w:r>
              <w:rPr/>
              <w:t xml:space="preserve">1.616</w:t>
            </w:r>
          </w:p>
          <w:p>
            <w:pPr>
              <w:jc w:val="start"/>
              <w:spacing w:before="0" w:after="0"/>
            </w:pPr>
          </w:p>
        </w:tc>
        <w:tc>
          <w:tcPr>
            <w:tcW w:w="7800" w:type="dxa"/>
            <w:noWrap/>
          </w:tcPr>
          <w:p>
            <w:pPr>
              <w:jc w:val="start"/>
              <w:spacing w:before="0" w:after="0"/>
            </w:pPr>
            <w:r>
              <w:rPr/>
              <w:t xml:space="preserve">1.407</w:t>
            </w:r>
          </w:p>
          <w:p>
            <w:pPr>
              <w:jc w:val="start"/>
              <w:spacing w:before="0" w:after="0"/>
            </w:pPr>
          </w:p>
        </w:tc>
        <w:tc>
          <w:tcPr>
            <w:tcW w:w="7800" w:type="dxa"/>
            <w:noWrap/>
          </w:tcPr>
          <w:p>
            <w:pPr>
              <w:jc w:val="start"/>
              <w:spacing w:before="0" w:after="0"/>
            </w:pPr>
            <w:r>
              <w:rPr/>
              <w:t xml:space="preserve">556</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  FIESTA DE LA CANDELARIA: </w:t>
      </w:r>
      <w:r>
        <w:rPr/>
        <w:t xml:space="preserve">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 </w:t>
      </w:r>
      <w:r>
        <w:rPr/>
        <w:t xml:space="preserve">27 al 31 julio 2026</w:t>
      </w:r>
      <w:br/>
      <w:r>
        <w:rPr/>
        <w:t xml:space="preserve">•   </w:t>
      </w:r>
      <w:r>
        <w:rPr>
          <w:b w:val="1"/>
          <w:bCs w:val="1"/>
        </w:rPr>
        <w:t xml:space="preserve"> 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br/>
      <w:b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p>
            <w:pPr>
              <w:jc w:val="start"/>
              <w:spacing w:before="0" w:after="0"/>
            </w:pPr>
            <w:r>
              <w:rPr/>
              <w:t xml:space="preserve">Agustos Valle Sagrado</w:t>
            </w:r>
          </w:p>
          <w:p>
            <w:pPr>
              <w:jc w:val="start"/>
              <w:spacing w:before="0" w:after="0"/>
            </w:pPr>
          </w:p>
          <w:p>
            <w:pPr>
              <w:jc w:val="start"/>
              <w:spacing w:before="0" w:after="0"/>
            </w:pPr>
            <w:r>
              <w:rPr/>
              <w:t xml:space="preserve">Hacienda Plaza de Armas</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Hacienda Cusco Centro Histórico</w:t>
            </w:r>
          </w:p>
          <w:p>
            <w:pPr>
              <w:jc w:val="start"/>
              <w:spacing w:before="0" w:after="0"/>
            </w:pPr>
          </w:p>
          <w:p>
            <w:pPr>
              <w:jc w:val="start"/>
              <w:spacing w:before="0" w:after="0"/>
            </w:pPr>
            <w:r>
              <w:rPr/>
              <w:t xml:space="preserve">Agustos Valle Sagrado</w:t>
            </w:r>
          </w:p>
          <w:p>
            <w:pPr>
              <w:jc w:val="start"/>
              <w:spacing w:before="0" w:after="0"/>
            </w:pPr>
          </w:p>
          <w:p>
            <w:pPr>
              <w:jc w:val="start"/>
              <w:spacing w:before="0" w:after="0"/>
            </w:pPr>
            <w:r>
              <w:rPr/>
              <w:t xml:space="preserve">Casa Andina Standard Puno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p>
            <w:pPr>
              <w:jc w:val="start"/>
              <w:spacing w:before="0" w:after="0"/>
            </w:pPr>
            <w:r>
              <w:rPr/>
              <w:t xml:space="preserve">Casona Yucay</w:t>
            </w:r>
          </w:p>
          <w:p>
            <w:pPr>
              <w:jc w:val="start"/>
              <w:spacing w:before="0" w:after="0"/>
            </w:pPr>
          </w:p>
          <w:p>
            <w:pPr>
              <w:jc w:val="start"/>
              <w:spacing w:before="0" w:after="0"/>
            </w:pPr>
            <w:r>
              <w:rPr/>
              <w:t xml:space="preserve">Jose Antonio Puno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p>
            <w:pPr>
              <w:jc w:val="start"/>
              <w:spacing w:before="0" w:after="0"/>
            </w:pPr>
            <w:r>
              <w:rPr/>
              <w:t xml:space="preserve">Casa Andina Prem. Valle Sagrado</w:t>
            </w:r>
          </w:p>
          <w:p>
            <w:pPr>
              <w:jc w:val="start"/>
              <w:spacing w:before="0" w:after="0"/>
            </w:pPr>
          </w:p>
          <w:p>
            <w:pPr>
              <w:jc w:val="start"/>
              <w:spacing w:before="0" w:after="0"/>
            </w:pPr>
            <w:r>
              <w:rPr/>
              <w:t xml:space="preserve">Sonesta Posada del Inca Puno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p>
            <w:pPr>
              <w:jc w:val="start"/>
              <w:spacing w:before="0" w:after="0"/>
            </w:pPr>
            <w:r>
              <w:rPr/>
              <w:t xml:space="preserve">PUNO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p>
            <w:pPr>
              <w:jc w:val="start"/>
              <w:spacing w:before="0" w:after="0"/>
            </w:pPr>
            <w:r>
              <w:rPr/>
              <w:t xml:space="preserve">Aranwa Sacred Valley</w:t>
            </w:r>
          </w:p>
          <w:p>
            <w:pPr>
              <w:jc w:val="start"/>
              <w:spacing w:before="0" w:after="0"/>
            </w:pPr>
          </w:p>
          <w:p>
            <w:pPr>
              <w:jc w:val="start"/>
              <w:spacing w:before="0" w:after="0"/>
            </w:pPr>
            <w:r>
              <w:rPr/>
              <w:t xml:space="preserve">GHL Hotel Lago Titicaca</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02 noches de alojamiento en Puno.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numPr>
          <w:ilvl w:val="1"/>
          <w:numId w:val="1"/>
        </w:numPr>
      </w:pPr>
      <w:r>
        <w:rPr/>
        <w:t xml:space="preserve">Excursión de día completo de Cusco a Puno con visitas y almuerzo. </w:t>
      </w:r>
    </w:p>
    <w:p>
      <w:pPr>
        <w:numPr>
          <w:ilvl w:val="1"/>
          <w:numId w:val="1"/>
        </w:numPr>
      </w:pPr>
      <w:r>
        <w:rPr/>
        <w:t xml:space="preserve">Excursión de día completo a islas Uros y Taquile con almuerzo.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Caballos y arrieros en la Excursión a Vinicunca.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1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2025-11-03T16:14:29+00:00</dcterms:created>
  <dcterms:modified xsi:type="dcterms:W3CDTF">2025-11-03T16:14:29+00:00</dcterms:modified>
</cp:coreProperties>
</file>

<file path=docProps/custom.xml><?xml version="1.0" encoding="utf-8"?>
<Properties xmlns="http://schemas.openxmlformats.org/officeDocument/2006/custom-properties" xmlns:vt="http://schemas.openxmlformats.org/officeDocument/2006/docPropsVTypes"/>
</file>