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RIO DE JANEIRO Y SAO PAULO                    </w:t>
      </w:r>
    </w:p>
    <w:p>
      <w:pPr/>
      <w:r>
        <w:rPr>
          <w:rFonts w:ascii="Arial" w:hAnsi="Arial" w:eastAsia="Arial" w:cs="Arial"/>
          <w:color w:val="light"/>
          <w:sz w:val="22"/>
          <w:szCs w:val="22"/>
          <w:b w:val="0"/>
          <w:bCs w:val="0"/>
        </w:rPr>
        <w:t xml:space="preserve">MTC - 58116</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$749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Rio de Janeiro, </w:t>
      </w:r>
      <w:r>
        <w:rPr/>
        <w:t xml:space="preserve">Sao Paulo,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RIO DE JANEIRO.</w:t>
      </w:r>
    </w:p>
    <w:p>
      <w:pPr/>
      <w:r>
        <w:rPr/>
        <w:t xml:space="preserve">Llegada al aeropuerto internacional de Rio de Janeiro (GIG). Recepción por nuestro personal y traslado al hotel seleccionado. Resto del día libre. </w:t>
      </w:r>
      <w:r>
        <w:rPr>
          <w:b w:val="1"/>
          <w:bCs w:val="1"/>
        </w:rPr>
        <w:t xml:space="preserve">Alojamiento.</w:t>
      </w:r>
    </w:p>
    <w:p>
      <w:pPr/>
      <w:r>
        <w:rPr/>
        <w:t xml:space="preserve"> </w:t>
      </w:r>
    </w:p>
    <w:p>
      <w:pPr/>
      <w:r>
        <w:rPr>
          <w:b w:val="1"/>
          <w:bCs w:val="1"/>
        </w:rPr>
        <w:t xml:space="preserve">DÍA 02 RIO DE JANEIRO.</w:t>
      </w:r>
    </w:p>
    <w:p>
      <w:pPr/>
      <w:r>
        <w:rPr>
          <w:b w:val="1"/>
          <w:bCs w:val="1"/>
        </w:rPr>
        <w:t xml:space="preserve">Desayuno buffet servido en el restaurante del hotel. </w:t>
      </w:r>
      <w:r>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Maracaná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w:t>
      </w:r>
      <w:r>
        <w:rPr>
          <w:b w:val="1"/>
          <w:bCs w:val="1"/>
        </w:rPr>
        <w:t xml:space="preserve"> Alojamiento.</w:t>
      </w:r>
    </w:p>
    <w:p>
      <w:pPr/>
      <w:r>
        <w:rPr/>
        <w:t xml:space="preserve"> </w:t>
      </w:r>
    </w:p>
    <w:p>
      <w:pPr/>
      <w:r>
        <w:rPr>
          <w:b w:val="1"/>
          <w:bCs w:val="1"/>
        </w:rPr>
        <w:t xml:space="preserve">DÍA 03 RIO DE JANEIRO.</w:t>
      </w:r>
    </w:p>
    <w:p>
      <w:pPr/>
      <w:r>
        <w:rPr>
          <w:b w:val="1"/>
          <w:bCs w:val="1"/>
        </w:rPr>
        <w:t xml:space="preserve">Desayuno buffet servido en el restaurante del hotel. </w:t>
      </w:r>
      <w:r>
        <w:rPr/>
        <w:t xml:space="preserve">Día libre. Como tour opcional recomendamos conocer sobre la historia de Río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
      </w:r>
      <w:r>
        <w:rPr>
          <w:b w:val="1"/>
          <w:bCs w:val="1"/>
        </w:rPr>
        <w:t xml:space="preserve">Alojamiento.</w:t>
      </w:r>
    </w:p>
    <w:p>
      <w:pPr/>
      <w:r>
        <w:rPr/>
        <w:t xml:space="preserve"> </w:t>
      </w:r>
    </w:p>
    <w:p>
      <w:pPr/>
      <w:r>
        <w:rPr>
          <w:b w:val="1"/>
          <w:bCs w:val="1"/>
        </w:rPr>
        <w:t xml:space="preserve">DÍA 04 RIO DE JANEIRO – SAO PAULO.</w:t>
      </w:r>
    </w:p>
    <w:p>
      <w:pPr/>
      <w:r>
        <w:rPr>
          <w:b w:val="1"/>
          <w:bCs w:val="1"/>
        </w:rPr>
        <w:t xml:space="preserve">Desayuno buffet servido en el restaurante del hotel. </w:t>
      </w:r>
      <w:r>
        <w:rPr/>
        <w:t xml:space="preserve">Traslado al aeropuerto de Rio de Janeiro. Vuelo a Sao Paulo (Vuelo no incluido). Llegada al aeropuerto internacional de Sao Paulo, recepción por nuestro personal y traslado al hotel seleccionado. </w:t>
      </w:r>
      <w:r>
        <w:rPr>
          <w:b w:val="1"/>
          <w:bCs w:val="1"/>
        </w:rPr>
        <w:t xml:space="preserve">Alojamiento.</w:t>
      </w:r>
    </w:p>
    <w:p>
      <w:pPr/>
      <w:r>
        <w:rPr/>
        <w:t xml:space="preserve"> </w:t>
      </w:r>
    </w:p>
    <w:p>
      <w:pPr/>
      <w:r>
        <w:rPr>
          <w:b w:val="1"/>
          <w:bCs w:val="1"/>
        </w:rPr>
        <w:t xml:space="preserve">DÍA 05 SAO PAULO.</w:t>
      </w:r>
    </w:p>
    <w:p>
      <w:pPr/>
      <w:r>
        <w:rPr/>
        <w:t xml:space="preserve">Hoy conoceremos Sao Paulo en tour regular de medio día visitando los atractivos más importantes de la ciudad y conociendo sobre algunos de los secretos de Sao Paulo. Pasaremos por los lugares más tradiciones de la ciudad, empezando por la estación de tren “Estación de Luz”, inaugurada en 1867 y conociendo por su belleza arquitectónica. Luego seguiremos al “Terraco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Sao Paulo, en la Av. Paulista, en donde están ubicando los edificios modernos como el MASP (Museo de Arte de Sao Paulo) y terminando en el Parque do Ibirapera, inaugurado en 1954 y considerado uno de los parques más importantes de la ciudad. Regreso al hotel. Resto del día libre. </w:t>
      </w:r>
      <w:r>
        <w:rPr>
          <w:b w:val="1"/>
          <w:bCs w:val="1"/>
        </w:rPr>
        <w:t xml:space="preserve">Alojamiento.</w:t>
      </w:r>
    </w:p>
    <w:p>
      <w:pPr/>
      <w:r>
        <w:rPr/>
        <w:t xml:space="preserve"> </w:t>
      </w:r>
    </w:p>
    <w:p>
      <w:pPr/>
      <w:r>
        <w:rPr>
          <w:b w:val="1"/>
          <w:bCs w:val="1"/>
        </w:rPr>
        <w:t xml:space="preserve">DÍA 06 SAO PAULO.</w:t>
      </w:r>
    </w:p>
    <w:p>
      <w:pPr/>
      <w:r>
        <w:rPr>
          <w:b w:val="1"/>
          <w:bCs w:val="1"/>
        </w:rPr>
        <w:t xml:space="preserve">Desayuno. </w:t>
      </w:r>
      <w:r>
        <w:rPr/>
        <w:t xml:space="preserve">A la hora oportuna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HOTEL RIO DE JANEIRO</w:t>
            </w:r>
          </w:p>
        </w:tc>
        <w:tc>
          <w:tcPr>
            <w:tcW w:w="7800" w:type="dxa"/>
            <w:noWrap/>
          </w:tcPr>
          <w:p>
            <w:pPr/>
            <w:r>
              <w:rPr>
                <w:b w:val="1"/>
                <w:bCs w:val="1"/>
              </w:rPr>
              <w:t xml:space="preserve">HOTEL SAO PAULO</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b w:val="1"/>
                <w:bCs w:val="1"/>
              </w:rPr>
              <w:t xml:space="preserve">A</w:t>
            </w:r>
          </w:p>
        </w:tc>
        <w:tc>
          <w:tcPr>
            <w:tcW w:w="7800" w:type="dxa"/>
            <w:noWrap/>
          </w:tcPr>
          <w:p>
            <w:pPr/>
            <w:r>
              <w:rPr/>
              <w:t xml:space="preserve">Windsor Copa</w:t>
            </w:r>
          </w:p>
        </w:tc>
        <w:tc>
          <w:tcPr>
            <w:tcW w:w="7800" w:type="dxa"/>
            <w:noWrap/>
          </w:tcPr>
          <w:p>
            <w:pPr/>
            <w:r>
              <w:rPr/>
              <w:t xml:space="preserve">Pergamon</w:t>
            </w:r>
          </w:p>
        </w:tc>
        <w:tc>
          <w:tcPr>
            <w:tcW w:w="7800" w:type="dxa"/>
            <w:noWrap/>
          </w:tcPr>
          <w:p>
            <w:pPr/>
            <w:r>
              <w:rPr/>
              <w:t xml:space="preserve">USD 1.409</w:t>
            </w:r>
          </w:p>
        </w:tc>
        <w:tc>
          <w:tcPr>
            <w:tcW w:w="7800" w:type="dxa"/>
            <w:noWrap/>
          </w:tcPr>
          <w:p>
            <w:pPr/>
            <w:r>
              <w:rPr/>
              <w:t xml:space="preserve">USD 749</w:t>
            </w:r>
          </w:p>
        </w:tc>
        <w:tc>
          <w:tcPr>
            <w:tcW w:w="7800" w:type="dxa"/>
            <w:noWrap/>
          </w:tcPr>
          <w:p>
            <w:pPr/>
            <w:r>
              <w:rPr/>
              <w:t xml:space="preserve">OR</w:t>
            </w:r>
          </w:p>
        </w:tc>
      </w:tr>
      <w:tr>
        <w:trPr/>
        <w:tc>
          <w:tcPr>
            <w:tcW w:w="7800" w:type="dxa"/>
            <w:noWrap/>
          </w:tcPr>
          <w:p>
            <w:pPr/>
            <w:r>
              <w:rPr>
                <w:b w:val="1"/>
                <w:bCs w:val="1"/>
              </w:rPr>
              <w:t xml:space="preserve">B</w:t>
            </w:r>
          </w:p>
        </w:tc>
        <w:tc>
          <w:tcPr>
            <w:tcW w:w="7800" w:type="dxa"/>
            <w:noWrap/>
          </w:tcPr>
          <w:p>
            <w:pPr/>
            <w:r>
              <w:rPr/>
              <w:t xml:space="preserve">Windsor Excelsior</w:t>
            </w:r>
          </w:p>
        </w:tc>
        <w:tc>
          <w:tcPr>
            <w:tcW w:w="7800" w:type="dxa"/>
            <w:noWrap/>
          </w:tcPr>
          <w:p>
            <w:pPr/>
            <w:r>
              <w:rPr/>
              <w:t xml:space="preserve">Blue Tree Paulista</w:t>
            </w:r>
          </w:p>
        </w:tc>
        <w:tc>
          <w:tcPr>
            <w:tcW w:w="7800" w:type="dxa"/>
            <w:noWrap/>
          </w:tcPr>
          <w:p>
            <w:pPr/>
            <w:r>
              <w:rPr/>
              <w:t xml:space="preserve">USD 1.739</w:t>
            </w:r>
          </w:p>
        </w:tc>
        <w:tc>
          <w:tcPr>
            <w:tcW w:w="7800" w:type="dxa"/>
            <w:noWrap/>
          </w:tcPr>
          <w:p>
            <w:pPr/>
            <w:r>
              <w:rPr/>
              <w:t xml:space="preserve">USD 939</w:t>
            </w:r>
          </w:p>
        </w:tc>
        <w:tc>
          <w:tcPr>
            <w:tcW w:w="7800" w:type="dxa"/>
            <w:noWrap/>
          </w:tcPr>
          <w:p>
            <w:pPr/>
            <w:r>
              <w:rPr/>
              <w:t xml:space="preserve">OR</w:t>
            </w:r>
          </w:p>
        </w:tc>
      </w:tr>
      <w:tr>
        <w:trPr/>
        <w:tc>
          <w:tcPr>
            <w:tcW w:w="7800" w:type="dxa"/>
            <w:gridSpan w:val="6"/>
            <w:noWrap/>
          </w:tcPr>
          <w:p>
            <w:pPr/>
            <w:r>
              <w:rPr>
                <w:b w:val="1"/>
                <w:bCs w:val="1"/>
              </w:rPr>
              <w:t xml:space="preserve">TARIFA:</w:t>
            </w:r>
            <w:r>
              <w:rPr/>
              <w:t xml:space="preserve"> Esta tarifa aplica para pago total en pesos colombianos a la TRM del día del pago, según la liquidación enviada.</w:t>
            </w:r>
          </w:p>
        </w:tc>
      </w:tr>
      <w:tr>
        <w:trPr/>
        <w:tc>
          <w:tcPr>
            <w:tcW w:w="7800" w:type="dxa"/>
            <w:gridSpan w:val="6"/>
            <w:noWrap/>
          </w:tcPr>
          <w:p>
            <w:pPr>
              <w:jc w:val="start"/>
            </w:pPr>
            <w:r>
              <w:rPr/>
              <w:t xml:space="preserve">			</w:t>
            </w:r>
          </w:p>
          <w:p>
            <w:pPr>
              <w:jc w:val="start"/>
              <w:spacing w:before="0" w:after="0"/>
            </w:pPr>
            <w:r>
              <w:rPr>
                <w:b w:val="1"/>
                <w:bCs w:val="1"/>
              </w:rPr>
              <w:t xml:space="preserve">TARIFA NO APLICA: </w:t>
            </w:r>
          </w:p>
          <w:p>
            <w:pPr>
              <w:jc w:val="start"/>
            </w:pPr>
            <w:r>
              <w:rPr/>
              <w:t xml:space="preserve">			</w:t>
            </w:r>
          </w:p>
          <w:p>
            <w:pPr>
              <w:jc w:val="start"/>
            </w:pPr>
            <w:r>
              <w:rPr/>
              <w:t xml:space="preserve">				</w:t>
            </w:r>
          </w:p>
          <w:p>
            <w:pPr>
              <w:numPr>
                <w:ilvl w:val="0"/>
                <w:numId w:val="1"/>
              </w:numPr>
            </w:pPr>
            <w:r>
              <w:rPr/>
              <w:t xml:space="preserve">Carnaval, Año nuevo, Semana Santa, Feriados, Fechas de grandes eventos.</w:t>
            </w:r>
          </w:p>
          <w:p>
            <w:pPr>
              <w:jc w:val="start"/>
            </w:pPr>
            <w:r>
              <w:rPr/>
              <w:t xml:space="preserve">			</w:t>
            </w:r>
          </w:p>
          <w:p>
            <w:pPr>
              <w:jc w:val="start"/>
            </w:pPr>
            <w:r>
              <w:rPr/>
              <w:t xml:space="preserve">			</w:t>
            </w:r>
          </w:p>
        </w:tc>
      </w:tr>
      <w:tr>
        <w:trPr/>
        <w:tc>
          <w:tcPr>
            <w:tcW w:w="7800" w:type="dxa"/>
            <w:gridSpan w:val="6"/>
            <w:noWrap/>
          </w:tcPr>
          <w:p>
            <w:pPr>
              <w:jc w:val="start"/>
            </w:pPr>
            <w:r>
              <w:rPr/>
              <w:t xml:space="preserve">			</w:t>
            </w:r>
          </w:p>
          <w:p>
            <w:pPr>
              <w:jc w:val="start"/>
            </w:pPr>
            <w:r>
              <w:rPr/>
              <w:t xml:space="preserve">				</w:t>
            </w:r>
          </w:p>
          <w:p>
            <w:pPr>
              <w:numPr>
                <w:ilvl w:val="0"/>
                <w:numId w:val="2"/>
              </w:numPr>
            </w:pPr>
            <w:r>
              <w:rPr/>
              <w:t xml:space="preserve">Las habitaciones triples son normalmente dobles con cama extra. (Sujeto a disponibilidad)</w:t>
            </w:r>
          </w:p>
          <w:p>
            <w:pPr>
              <w:jc w:val="start"/>
            </w:pPr>
            <w:r>
              <w:rPr/>
              <w:t xml:space="preserve">				</w:t>
            </w:r>
          </w:p>
          <w:p>
            <w:pPr>
              <w:numPr>
                <w:ilvl w:val="0"/>
                <w:numId w:val="2"/>
              </w:numPr>
            </w:pPr>
            <w:r>
              <w:rPr/>
              <w:t xml:space="preserve">OR: Bajo solicitud.</w:t>
            </w:r>
          </w:p>
          <w:p>
            <w:pPr>
              <w:jc w:val="start"/>
            </w:pPr>
            <w:r>
              <w:rPr/>
              <w:t xml:space="preserve">			</w:t>
            </w:r>
          </w:p>
          <w:p>
            <w:pPr>
              <w:jc w:val="start"/>
            </w:pPr>
            <w:r>
              <w:rPr/>
              <w:t xml:space="preserve">			</w:t>
            </w:r>
          </w:p>
        </w:tc>
      </w:tr>
      <w:tr>
        <w:trPr/>
        <w:tc>
          <w:tcPr>
            <w:tcW w:w="7800" w:type="dxa"/>
            <w:gridSpan w:val="6"/>
            <w:noWrap/>
          </w:tcPr>
          <w:p>
            <w:pPr>
              <w:jc w:val="start"/>
            </w:pPr>
            <w:r>
              <w:rPr/>
              <w:t xml:space="preserve">			</w:t>
            </w:r>
          </w:p>
          <w:p>
            <w:pPr>
              <w:jc w:val="start"/>
              <w:spacing w:before="0" w:after="0"/>
            </w:pPr>
            <w:r>
              <w:rPr>
                <w:b w:val="1"/>
                <w:bCs w:val="1"/>
              </w:rPr>
              <w:t xml:space="preserve">POLÍTICA CHDS 2024:</w:t>
            </w:r>
          </w:p>
          <w:p>
            <w:pPr>
              <w:jc w:val="start"/>
            </w:pPr>
            <w:r>
              <w:rPr/>
              <w:t xml:space="preserve">			</w:t>
            </w:r>
          </w:p>
          <w:p>
            <w:pPr>
              <w:jc w:val="start"/>
            </w:pPr>
            <w:r>
              <w:rPr/>
              <w:t xml:space="preserve">				</w:t>
            </w:r>
          </w:p>
          <w:p>
            <w:pPr>
              <w:numPr>
                <w:ilvl w:val="0"/>
                <w:numId w:val="3"/>
              </w:numPr>
            </w:pPr>
            <w:r>
              <w:rPr/>
              <w:t xml:space="preserve">Categoría A: 1 CHD de hasta 10 años free en alojamiento y compartiendo cama con los padres.</w:t>
            </w:r>
          </w:p>
          <w:p>
            <w:pPr>
              <w:jc w:val="start"/>
            </w:pPr>
            <w:r>
              <w:rPr/>
              <w:t xml:space="preserve">				</w:t>
            </w:r>
          </w:p>
          <w:p>
            <w:pPr>
              <w:numPr>
                <w:ilvl w:val="0"/>
                <w:numId w:val="3"/>
              </w:numPr>
            </w:pPr>
            <w:r>
              <w:rPr/>
              <w:t xml:space="preserve">Categoría B: 1 CHD de hasta 5 años free en alojamiento y compartiendo cama con los padres.</w:t>
            </w:r>
          </w:p>
          <w:p>
            <w:pPr>
              <w:jc w:val="start"/>
            </w:pPr>
            <w:r>
              <w:rPr/>
              <w:t xml:space="preserve">			</w:t>
            </w:r>
          </w:p>
          <w:p>
            <w:pPr>
              <w:jc w:val="start"/>
            </w:pPr>
            <w:r>
              <w:rPr/>
              <w:t xml:space="preserve">			</w:t>
            </w:r>
          </w:p>
          <w:p>
            <w:pPr>
              <w:jc w:val="start"/>
              <w:spacing w:before="0" w:after="0"/>
            </w:pPr>
            <w:r>
              <w:rPr/>
              <w:t xml:space="preserve">(Paga únicamente servicios) (consultar valor).</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4"/>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4"/>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pPr>
            <w:r>
              <w:rPr/>
              <w:t xml:space="preserve">			</w:t>
            </w:r>
          </w:p>
          <w:p>
            <w:pPr>
              <w:jc w:val="start"/>
              <w:spacing w:before="0" w:after="0"/>
            </w:pPr>
            <w:r>
              <w:rPr>
                <w:b w:val="1"/>
                <w:bCs w:val="1"/>
              </w:rPr>
              <w:t xml:space="preserve">TOURS OPCIONALES SUGERIDOS</w:t>
            </w:r>
          </w:p>
          <w:p>
            <w:pPr>
              <w:jc w:val="start"/>
            </w:pPr>
            <w:r>
              <w:rPr/>
              <w:t xml:space="preserve">			</w:t>
            </w:r>
          </w:p>
          <w:p>
            <w:pPr>
              <w:jc w:val="start"/>
              <w:spacing w:before="0" w:after="0"/>
            </w:pPr>
            <w:r>
              <w:rPr>
                <w:b w:val="1"/>
                <w:bCs w:val="1"/>
              </w:rPr>
              <w:t xml:space="preserve">Tarifas Comisionables </w:t>
            </w:r>
          </w:p>
          <w:p>
            <w:pPr>
              <w:jc w:val="start"/>
            </w:pPr>
            <w:r>
              <w:rPr/>
              <w:t xml:space="preserve">			</w:t>
            </w:r>
          </w:p>
        </w:tc>
      </w:tr>
      <w:tr>
        <w:trPr/>
        <w:tc>
          <w:tcPr>
            <w:tcW w:w="7800" w:type="dxa"/>
            <w:noWrap/>
          </w:tcPr>
          <w:p>
            <w:pPr/>
            <w:r>
              <w:rPr>
                <w:b w:val="1"/>
                <w:bCs w:val="1"/>
              </w:rPr>
              <w:t xml:space="preserve">RIO DE JANEIRO</w:t>
            </w:r>
          </w:p>
        </w:tc>
      </w:tr>
      <w:tr>
        <w:trPr/>
        <w:tc>
          <w:tcPr>
            <w:tcW w:w="7800" w:type="dxa"/>
            <w:noWrap/>
          </w:tcPr>
          <w:p>
            <w:pPr/>
            <w:r>
              <w:rPr>
                <w:b w:val="1"/>
                <w:bCs w:val="1"/>
              </w:rPr>
              <w:t xml:space="preserve">PETROPOLIS. USD 49 – Por pax. (Mínimo 2 pax) – Full Day Tour.</w:t>
            </w:r>
          </w:p>
        </w:tc>
      </w:tr>
      <w:tr>
        <w:trPr/>
        <w:tc>
          <w:tcPr>
            <w:tcW w:w="7800" w:type="dxa"/>
            <w:noWrap/>
          </w:tcPr>
          <w:p>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r>
              <w:rPr>
                <w:b w:val="1"/>
                <w:bCs w:val="1"/>
              </w:rPr>
              <w:t xml:space="preserve">WALKING CITY TOUR HISTORICO. </w:t>
            </w:r>
            <w:r>
              <w:rPr>
                <w:b w:val="1"/>
                <w:bCs w:val="1"/>
              </w:rPr>
              <w:t xml:space="preserve">USD 71 – Por pax. (Mínimo 2 pax) – Half Day Tour.</w:t>
            </w:r>
          </w:p>
        </w:tc>
      </w:tr>
      <w:tr>
        <w:trPr/>
        <w:tc>
          <w:tcPr>
            <w:tcW w:w="7800" w:type="dxa"/>
            <w:noWrap/>
          </w:tcPr>
          <w:p>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r>
              <w:rPr>
                <w:b w:val="1"/>
                <w:bCs w:val="1"/>
              </w:rPr>
              <w:t xml:space="preserve">TOUR FAVELA DA ROCINHA. USD 43 – Por pax. </w:t>
            </w:r>
            <w:r>
              <w:rPr>
                <w:b w:val="1"/>
                <w:bCs w:val="1"/>
              </w:rPr>
              <w:t xml:space="preserve">(Mínimo 2 pax) – Half Day Tour.</w:t>
            </w:r>
          </w:p>
        </w:tc>
      </w:tr>
      <w:tr>
        <w:trPr/>
        <w:tc>
          <w:tcPr>
            <w:tcW w:w="7800" w:type="dxa"/>
            <w:noWrap/>
          </w:tcPr>
          <w:p>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r>
              <w:rPr>
                <w:b w:val="1"/>
                <w:bCs w:val="1"/>
              </w:rPr>
              <w:t xml:space="preserve">TOUR NUEVOS ATRACTIVOS DE RIO. </w:t>
            </w:r>
            <w:r>
              <w:rPr>
                <w:b w:val="1"/>
                <w:bCs w:val="1"/>
              </w:rPr>
              <w:t xml:space="preserve">USD 54 – Por pax. (Mínimo 2 pax) – Half Day Tour.</w:t>
            </w:r>
          </w:p>
        </w:tc>
      </w:tr>
      <w:tr>
        <w:trPr/>
        <w:tc>
          <w:tcPr>
            <w:tcW w:w="7800" w:type="dxa"/>
            <w:noWrap/>
          </w:tcPr>
          <w:p>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r>
              <w:rPr>
                <w:b w:val="1"/>
                <w:bCs w:val="1"/>
              </w:rPr>
              <w:t xml:space="preserve">TOUR PARAISO TROPICAL Y SENDERO A LA PIEDRA DEL TELÉFRAFO. </w:t>
            </w:r>
            <w:r>
              <w:rPr>
                <w:b w:val="1"/>
                <w:bCs w:val="1"/>
              </w:rPr>
              <w:t xml:space="preserve">USD 70 – Por pax </w:t>
            </w:r>
            <w:r>
              <w:rPr/>
              <w:t xml:space="preserve"> </w:t>
            </w:r>
            <w:r>
              <w:rPr>
                <w:b w:val="1"/>
                <w:bCs w:val="1"/>
              </w:rPr>
              <w:t xml:space="preserve">(Mínimo 2 pax) – Half Day Tour.</w:t>
            </w:r>
          </w:p>
        </w:tc>
      </w:tr>
      <w:tr>
        <w:trPr/>
        <w:tc>
          <w:tcPr>
            <w:tcW w:w="7800" w:type="dxa"/>
            <w:noWrap/>
          </w:tcPr>
          <w:p>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r>
        <w:trPr/>
        <w:tc>
          <w:tcPr>
            <w:tcW w:w="7800" w:type="dxa"/>
            <w:noWrap/>
          </w:tcPr>
          <w:p>
            <w:pPr/>
            <w:r>
              <w:rPr>
                <w:b w:val="1"/>
                <w:bCs w:val="1"/>
              </w:rPr>
              <w:t xml:space="preserve">TOUR A BÚZIOS CON PASEO DE BARCO Y ALMUERZO. USD 75 – Por pax. (Mínimo 2 pax).</w:t>
            </w:r>
          </w:p>
        </w:tc>
      </w:tr>
      <w:tr>
        <w:trPr/>
        <w:tc>
          <w:tcPr>
            <w:tcW w:w="7800" w:type="dxa"/>
            <w:noWrap/>
          </w:tcPr>
          <w:p>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 RIO DE JANEIRO</w:t>
            </w:r>
          </w:p>
        </w:tc>
        <w:tc>
          <w:tcPr>
            <w:tcW w:w="7800" w:type="dxa"/>
            <w:shd w:val="clear" w:fill="152441"/>
            <w:noWrap/>
          </w:tcPr>
          <w:p>
            <w:pPr/>
            <w:r>
              <w:rPr>
                <w:color w:val="ffffff"/>
                <w:sz w:val="21"/>
                <w:szCs w:val="21"/>
                <w:b w:val="1"/>
                <w:bCs w:val="1"/>
                <w:shd w:val="clear" w:fill="152441"/>
              </w:rPr>
              <w:t xml:space="preserve">HOTEL SAO PAULO</w:t>
            </w:r>
          </w:p>
        </w:tc>
      </w:tr>
      <w:tr>
        <w:trPr/>
        <w:tc>
          <w:tcPr>
            <w:tcW w:w="7800" w:type="dxa"/>
            <w:noWrap/>
          </w:tcPr>
          <w:p>
            <w:pPr/>
            <w:r>
              <w:rPr/>
              <w:t xml:space="preserve">A</w:t>
            </w:r>
          </w:p>
        </w:tc>
        <w:tc>
          <w:tcPr>
            <w:tcW w:w="7800" w:type="dxa"/>
            <w:noWrap/>
          </w:tcPr>
          <w:p>
            <w:pPr/>
            <w:r>
              <w:rPr/>
              <w:t xml:space="preserve">Windsor Copa</w:t>
            </w:r>
          </w:p>
        </w:tc>
        <w:tc>
          <w:tcPr>
            <w:tcW w:w="7800" w:type="dxa"/>
            <w:noWrap/>
          </w:tcPr>
          <w:p>
            <w:pPr/>
            <w:r>
              <w:rPr/>
              <w:t xml:space="preserve">Pergamon</w:t>
            </w:r>
          </w:p>
        </w:tc>
      </w:tr>
      <w:tr>
        <w:trPr/>
        <w:tc>
          <w:tcPr>
            <w:tcW w:w="7800" w:type="dxa"/>
            <w:noWrap/>
          </w:tcPr>
          <w:p>
            <w:pPr/>
            <w:r>
              <w:rPr/>
              <w:t xml:space="preserve">B</w:t>
            </w:r>
          </w:p>
        </w:tc>
        <w:tc>
          <w:tcPr>
            <w:tcW w:w="7800" w:type="dxa"/>
            <w:noWrap/>
          </w:tcPr>
          <w:p>
            <w:pPr/>
            <w:r>
              <w:rPr/>
              <w:t xml:space="preserve">Windsor Excelsior</w:t>
            </w:r>
          </w:p>
        </w:tc>
        <w:tc>
          <w:tcPr>
            <w:tcW w:w="7800" w:type="dxa"/>
            <w:noWrap/>
          </w:tcPr>
          <w:p>
            <w:pPr/>
            <w:r>
              <w:rPr/>
              <w:t xml:space="preserve">Blue Tree Paulista</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RIO DE JANEIRO.</w:t>
      </w:r>
    </w:p>
    <w:p>
      <w:pPr>
        <w:numPr>
          <w:ilvl w:val="1"/>
          <w:numId w:val="5"/>
        </w:numPr>
      </w:pPr>
      <w:r>
        <w:rPr/>
        <w:t xml:space="preserve">Traslado aeropuerto GIG / Hotel / aeropuerto GIG.</w:t>
      </w:r>
    </w:p>
    <w:p>
      <w:pPr>
        <w:numPr>
          <w:ilvl w:val="1"/>
          <w:numId w:val="5"/>
        </w:numPr>
      </w:pPr>
      <w:r>
        <w:rPr/>
        <w:t xml:space="preserve">Full Day Corcovado en Van y Pan de Azúcar con almuerzo y con guía español – inglés.  (No incluye bebidas).</w:t>
      </w:r>
    </w:p>
    <w:p>
      <w:pPr>
        <w:numPr>
          <w:ilvl w:val="1"/>
          <w:numId w:val="5"/>
        </w:numPr>
      </w:pPr>
      <w:r>
        <w:rPr/>
        <w:t xml:space="preserve">03 noches de alojamiento en habitación Standard con desayuno e impuestos obligatorios incluidos.</w:t>
      </w:r>
    </w:p>
    <w:p>
      <w:pPr>
        <w:numPr>
          <w:ilvl w:val="1"/>
          <w:numId w:val="5"/>
        </w:numPr>
      </w:pPr>
      <w:r>
        <w:rPr/>
        <w:t xml:space="preserve"/>
      </w:r>
    </w:p>
    <w:p>
      <w:pPr>
        <w:numPr>
          <w:ilvl w:val="1"/>
          <w:numId w:val="5"/>
        </w:numPr>
      </w:pPr>
      <w:r>
        <w:rPr/>
        <w:t xml:space="preserve">SAO PAULO.</w:t>
      </w:r>
    </w:p>
    <w:p>
      <w:pPr>
        <w:numPr>
          <w:ilvl w:val="1"/>
          <w:numId w:val="5"/>
        </w:numPr>
      </w:pPr>
      <w:r>
        <w:rPr/>
        <w:t xml:space="preserve">Traslado aeropuerto GRU – CGH / Hotel / aeropuerto GRU – CGH.</w:t>
      </w:r>
    </w:p>
    <w:p>
      <w:pPr>
        <w:numPr>
          <w:ilvl w:val="1"/>
          <w:numId w:val="5"/>
        </w:numPr>
      </w:pPr>
      <w:r>
        <w:rPr/>
        <w:t xml:space="preserve">HD city tour Sao Paulo privado con guía español – inglés.</w:t>
      </w:r>
    </w:p>
    <w:p>
      <w:pPr>
        <w:numPr>
          <w:ilvl w:val="1"/>
          <w:numId w:val="5"/>
        </w:numPr>
      </w:pPr>
      <w:r>
        <w:rPr/>
        <w:t xml:space="preserve">02 noches de alojamiento en habitación Standard con desayunos e impuestos obligatorios incluidos.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30FE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293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9F1D6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837F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66ECE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2025-04-26T06:41:41+00:00</dcterms:created>
  <dcterms:modified xsi:type="dcterms:W3CDTF">2025-04-26T06:41:41+00:00</dcterms:modified>
</cp:coreProperties>
</file>

<file path=docProps/custom.xml><?xml version="1.0" encoding="utf-8"?>
<Properties xmlns="http://schemas.openxmlformats.org/officeDocument/2006/custom-properties" xmlns:vt="http://schemas.openxmlformats.org/officeDocument/2006/docPropsVTypes"/>
</file>