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BARILOCHE                    </w:t>
      </w:r>
    </w:p>
    <w:p>
      <w:pPr/>
      <w:r>
        <w:rPr>
          <w:rFonts w:ascii="Arial" w:hAnsi="Arial" w:eastAsia="Arial" w:cs="Arial"/>
          <w:color w:val="light"/>
          <w:sz w:val="22"/>
          <w:szCs w:val="22"/>
          <w:b w:val="0"/>
          <w:bCs w:val="0"/>
        </w:rPr>
        <w:t xml:space="preserve">MTC - 58080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$495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Bariloche,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 Resto del día libre. </w:t>
      </w:r>
      <w:r>
        <w:rPr>
          <w:b w:val="1"/>
          <w:bCs w:val="1"/>
        </w:rPr>
        <w:t xml:space="preserve">Alojamiento.</w:t>
      </w:r>
    </w:p>
    <w:p>
      <w:pPr/>
      <w:br/>
      <w:r>
        <w:rPr>
          <w:b w:val="1"/>
          <w:bCs w:val="1"/>
        </w:rPr>
        <w:t xml:space="preserve">DÍA 02 </w:t>
      </w:r>
      <w:br/>
      <w:r>
        <w:rPr>
          <w:b w:val="1"/>
          <w:bCs w:val="1"/>
        </w:rPr>
        <w:t xml:space="preserve">BUENOS AIRES</w:t>
      </w:r>
      <w:br/>
      <w:r>
        <w:rPr>
          <w:b w:val="1"/>
          <w:bCs w:val="1"/>
        </w:rPr>
        <w:t xml:space="preserve">DESAYUNO</w:t>
      </w:r>
      <w:r>
        <w:rPr/>
        <w:t xml:space="preserve">.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br/>
      <w:r>
        <w:rPr>
          <w:b w:val="1"/>
          <w:bCs w:val="1"/>
        </w:rPr>
        <w:t xml:space="preserve">DÍA 03 </w:t>
      </w:r>
      <w:br/>
      <w:r>
        <w:rPr>
          <w:b w:val="1"/>
          <w:bCs w:val="1"/>
        </w:rPr>
        <w:t xml:space="preserve">BUENOS AIRES - BARILOCHE</w:t>
      </w:r>
      <w:br/>
      <w:r>
        <w:rPr>
          <w:b w:val="1"/>
          <w:bCs w:val="1"/>
        </w:rPr>
        <w:t xml:space="preserve">DESAYUNO</w:t>
      </w:r>
      <w:r>
        <w:rPr/>
        <w:t xml:space="preserve">. A la hora convenida traslado en servicio privado al aeropuerto nacional Jorge Newbery para embarcar con destino a Bariloche (Vuelo no incluido). Arribo, asistencia y recepción por nuestro personal en el aeropuerto y traslado en servicio regular al hotel seleccionado. Tarde Libre</w:t>
      </w:r>
      <w:r>
        <w:rPr>
          <w:b w:val="1"/>
          <w:bCs w:val="1"/>
        </w:rPr>
        <w:t xml:space="preserve">. Alojamiento.</w:t>
      </w:r>
    </w:p>
    <w:p>
      <w:pPr/>
      <w:br/>
      <w:r>
        <w:rPr>
          <w:b w:val="1"/>
          <w:bCs w:val="1"/>
        </w:rPr>
        <w:t xml:space="preserve">DÍA 04 </w:t>
      </w:r>
      <w:br/>
      <w:r>
        <w:rPr>
          <w:b w:val="1"/>
          <w:bCs w:val="1"/>
        </w:rPr>
        <w:t xml:space="preserve">BARILOCHE</w:t>
      </w:r>
      <w:br/>
      <w:r>
        <w:rPr>
          <w:b w:val="1"/>
          <w:bCs w:val="1"/>
        </w:rPr>
        <w:t xml:space="preserve">DESAYUNO. </w:t>
      </w:r>
      <w:r>
        <w:rPr/>
        <w:t xml:space="preserve">Salida en excursión al Circuito Chico. El viaje se inicia desde Bariloche por la Av. Bustillo bordeando el lago Nahuel Huapi. A la altura del Km 8 se encuentra Playa Bonita, apreciándose desde allí la isla Huemul, 10km. Más adelante luego de atravesar diferentes paisajes, se llega a pie del Cerro Campanario (incluye ascenso) desde la base parte una aerosilla que asciende a sus visitantes a 1500 m.s.n.m.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w:t>
      </w:r>
    </w:p>
    <w:p>
      <w:pPr/>
      <w:r>
        <w:rPr/>
        <w:t xml:space="preserve">Retomando luego el recorrido se ingresa a la Villa de Llao Llao, donde se encuentra la Capilla San Eduardo, joya de la arquitectura regional y el magnífico hotel Llao Llao, verdadero símbolo del lugar y sobre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iniciar y regresar a Bariloche. Al finalizar regreso al hotel y</w:t>
      </w:r>
      <w:r>
        <w:rPr>
          <w:b w:val="1"/>
          <w:bCs w:val="1"/>
        </w:rPr>
        <w:t xml:space="preserve"> Alojamiento.</w:t>
      </w:r>
    </w:p>
    <w:p>
      <w:pPr/>
      <w:br/>
      <w:r>
        <w:rPr>
          <w:b w:val="1"/>
          <w:bCs w:val="1"/>
        </w:rPr>
        <w:t xml:space="preserve">DÍA 05 </w:t>
      </w:r>
      <w:br/>
      <w:r>
        <w:rPr>
          <w:b w:val="1"/>
          <w:bCs w:val="1"/>
        </w:rPr>
        <w:t xml:space="preserve">BARILOCHE</w:t>
      </w:r>
      <w:br/>
      <w:r>
        <w:rPr>
          <w:b w:val="1"/>
          <w:bCs w:val="1"/>
        </w:rPr>
        <w:t xml:space="preserve">DESAYUNO. </w:t>
      </w:r>
      <w:r>
        <w:rPr/>
        <w:t xml:space="preserve">Día libre. Recomendamos opcionales como Isla Victoria andamp; Boque de Arrayanes, Puerto Blest andamp; Cascada de los Cantaros. O actividades invernales (temporada Nieve julio a septiembre aproximadamente) Piedras Blancas – Trineos /Refugio Neumeyer – Caminata Laguna Congelada o Día de Sky. </w:t>
      </w:r>
      <w:r>
        <w:rPr>
          <w:b w:val="1"/>
          <w:bCs w:val="1"/>
        </w:rPr>
        <w:t xml:space="preserve">Alojamiento.</w:t>
      </w:r>
    </w:p>
    <w:p>
      <w:pPr/>
      <w:br/>
      <w:r>
        <w:rPr>
          <w:b w:val="1"/>
          <w:bCs w:val="1"/>
        </w:rPr>
        <w:t xml:space="preserve">DÍA 06 </w:t>
      </w:r>
      <w:br/>
      <w:r>
        <w:rPr>
          <w:b w:val="1"/>
          <w:bCs w:val="1"/>
        </w:rPr>
        <w:t xml:space="preserve">BARILOCHE – BUENOS AIRES</w:t>
      </w:r>
      <w:br/>
      <w:r>
        <w:rPr>
          <w:b w:val="1"/>
          <w:bCs w:val="1"/>
        </w:rPr>
        <w:t xml:space="preserve">DESAYUNO.</w:t>
      </w:r>
      <w:r>
        <w:rPr/>
        <w:t xml:space="preserve"> A la hora convenida traslado en servicio regular al aeropuerto para salir en vuelo hacia Buenos Aires (VUELO NO INCLUIDO). Arribo, asistencia y recepción por nuestro personal en el aeropuerto y traslado en servicio privado al hotel seleccionado.</w:t>
      </w:r>
      <w:r>
        <w:rPr>
          <w:b w:val="1"/>
          <w:bCs w:val="1"/>
        </w:rPr>
        <w:t xml:space="preserve"> Alojamiento.</w:t>
      </w:r>
    </w:p>
    <w:p>
      <w:pPr/>
      <w:br/>
      <w:r>
        <w:rPr>
          <w:b w:val="1"/>
          <w:bCs w:val="1"/>
        </w:rPr>
        <w:t xml:space="preserve">DÍA 07 </w:t>
      </w:r>
      <w:br/>
      <w:r>
        <w:rPr>
          <w:b w:val="1"/>
          <w:bCs w:val="1"/>
        </w:rPr>
        <w:t xml:space="preserve">BUENOS AIRES</w:t>
      </w:r>
      <w:br/>
      <w:r>
        <w:rPr>
          <w:b w:val="1"/>
          <w:bCs w:val="1"/>
        </w:rPr>
        <w:t xml:space="preserve">DESAYUNO. </w:t>
      </w:r>
      <w:r>
        <w:rPr/>
        <w:t xml:space="preserve">A la hora convenida traslado en servicio privado al aeropuerto internacional de Ezeiza para embarcar con destino a la ciudad de Origen.</w:t>
      </w:r>
    </w:p>
    <w:p>
      <w:pPr/>
      <w:br/>
      <w:r>
        <w:rPr>
          <w:b w:val="1"/>
          <w:bCs w:val="1"/>
        </w:rPr>
        <w:t xml:space="preserve">NOTA: </w:t>
      </w: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DE 01 MAYO AL 30 JUNIO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904</w:t>
            </w:r>
          </w:p>
          <w:p>
            <w:pPr>
              <w:jc w:val="start"/>
              <w:spacing w:before="0" w:after="0"/>
            </w:pPr>
          </w:p>
        </w:tc>
        <w:tc>
          <w:tcPr>
            <w:tcW w:w="7800" w:type="dxa"/>
            <w:noWrap/>
          </w:tcPr>
          <w:p>
            <w:pPr>
              <w:jc w:val="start"/>
              <w:spacing w:before="0" w:after="0"/>
            </w:pPr>
            <w:r>
              <w:rPr>
                <w:b w:val="1"/>
                <w:bCs w:val="1"/>
              </w:rPr>
              <w:t xml:space="preserve">540</w:t>
            </w:r>
          </w:p>
          <w:p>
            <w:pPr>
              <w:jc w:val="start"/>
              <w:spacing w:before="0" w:after="0"/>
            </w:pPr>
          </w:p>
        </w:tc>
        <w:tc>
          <w:tcPr>
            <w:tcW w:w="7800" w:type="dxa"/>
            <w:noWrap/>
          </w:tcPr>
          <w:p>
            <w:pPr>
              <w:jc w:val="start"/>
              <w:spacing w:before="0" w:after="0"/>
            </w:pPr>
            <w:r>
              <w:rPr>
                <w:b w:val="1"/>
                <w:bCs w:val="1"/>
              </w:rPr>
              <w:t xml:space="preserve">495</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1.087</w:t>
            </w:r>
          </w:p>
          <w:p>
            <w:pPr>
              <w:jc w:val="start"/>
              <w:spacing w:before="0" w:after="0"/>
            </w:pPr>
          </w:p>
        </w:tc>
        <w:tc>
          <w:tcPr>
            <w:tcW w:w="7800" w:type="dxa"/>
            <w:noWrap/>
          </w:tcPr>
          <w:p>
            <w:pPr>
              <w:jc w:val="start"/>
              <w:spacing w:before="0" w:after="0"/>
            </w:pPr>
            <w:r>
              <w:rPr>
                <w:b w:val="1"/>
                <w:bCs w:val="1"/>
              </w:rPr>
              <w:t xml:space="preserve">613</w:t>
            </w:r>
          </w:p>
          <w:p>
            <w:pPr>
              <w:jc w:val="start"/>
              <w:spacing w:before="0" w:after="0"/>
            </w:pPr>
          </w:p>
        </w:tc>
        <w:tc>
          <w:tcPr>
            <w:tcW w:w="7800" w:type="dxa"/>
            <w:noWrap/>
          </w:tcPr>
          <w:p>
            <w:pPr>
              <w:jc w:val="start"/>
              <w:spacing w:before="0" w:after="0"/>
            </w:pPr>
            <w:r>
              <w:rPr>
                <w:b w:val="1"/>
                <w:bCs w:val="1"/>
              </w:rPr>
              <w:t xml:space="preserve">677</w:t>
            </w:r>
          </w:p>
          <w:p>
            <w:pPr>
              <w:jc w:val="start"/>
              <w:spacing w:before="0" w:after="0"/>
            </w:pPr>
          </w:p>
        </w:tc>
      </w:tr>
      <w:tr>
        <w:trPr/>
        <w:tc>
          <w:tcPr>
            <w:tcW w:w="7800" w:type="dxa"/>
            <w:gridSpan w:val="4"/>
            <w:noWrap/>
          </w:tcPr>
          <w:p>
            <w:pPr>
              <w:jc w:val="start"/>
              <w:spacing w:before="0" w:after="0"/>
            </w:pPr>
            <w:r>
              <w:rPr/>
              <w:t xml:space="preserve">VIGENCIA DE 01 JULIO AL 30 SEPTIEMBRE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1.109</w:t>
            </w:r>
          </w:p>
          <w:p>
            <w:pPr>
              <w:jc w:val="start"/>
              <w:spacing w:before="0" w:after="0"/>
            </w:pPr>
          </w:p>
        </w:tc>
        <w:tc>
          <w:tcPr>
            <w:tcW w:w="7800" w:type="dxa"/>
            <w:noWrap/>
          </w:tcPr>
          <w:p>
            <w:pPr>
              <w:jc w:val="start"/>
              <w:spacing w:before="0" w:after="0"/>
            </w:pPr>
            <w:r>
              <w:rPr>
                <w:b w:val="1"/>
                <w:bCs w:val="1"/>
              </w:rPr>
              <w:t xml:space="preserve">677</w:t>
            </w:r>
          </w:p>
          <w:p>
            <w:pPr>
              <w:jc w:val="start"/>
              <w:spacing w:before="0" w:after="0"/>
            </w:pPr>
          </w:p>
        </w:tc>
        <w:tc>
          <w:tcPr>
            <w:tcW w:w="7800" w:type="dxa"/>
            <w:noWrap/>
          </w:tcPr>
          <w:p>
            <w:pPr>
              <w:jc w:val="start"/>
              <w:spacing w:before="0" w:after="0"/>
            </w:pPr>
            <w:r>
              <w:rPr>
                <w:b w:val="1"/>
                <w:bCs w:val="1"/>
              </w:rPr>
              <w:t xml:space="preserve">600</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1.781</w:t>
            </w:r>
          </w:p>
          <w:p>
            <w:pPr>
              <w:jc w:val="start"/>
              <w:spacing w:before="0" w:after="0"/>
            </w:pPr>
          </w:p>
        </w:tc>
        <w:tc>
          <w:tcPr>
            <w:tcW w:w="7800" w:type="dxa"/>
            <w:noWrap/>
          </w:tcPr>
          <w:p>
            <w:pPr>
              <w:jc w:val="start"/>
              <w:spacing w:before="0" w:after="0"/>
            </w:pPr>
            <w:r>
              <w:rPr>
                <w:b w:val="1"/>
                <w:bCs w:val="1"/>
              </w:rPr>
              <w:t xml:space="preserve">968</w:t>
            </w:r>
          </w:p>
          <w:p>
            <w:pPr>
              <w:jc w:val="start"/>
              <w:spacing w:before="0" w:after="0"/>
            </w:pPr>
          </w:p>
        </w:tc>
        <w:tc>
          <w:tcPr>
            <w:tcW w:w="7800" w:type="dxa"/>
            <w:noWrap/>
          </w:tcPr>
          <w:p>
            <w:pPr>
              <w:jc w:val="start"/>
              <w:spacing w:before="0" w:after="0"/>
            </w:pPr>
            <w:r>
              <w:rPr>
                <w:b w:val="1"/>
                <w:bCs w:val="1"/>
              </w:rPr>
              <w:t xml:space="preserve">1.055</w:t>
            </w:r>
          </w:p>
          <w:p>
            <w:pPr>
              <w:jc w:val="start"/>
              <w:spacing w:before="0" w:after="0"/>
            </w:pPr>
          </w:p>
        </w:tc>
      </w:tr>
      <w:tr>
        <w:trPr/>
        <w:tc>
          <w:tcPr>
            <w:tcW w:w="7800" w:type="dxa"/>
            <w:gridSpan w:val="4"/>
            <w:noWrap/>
          </w:tcPr>
          <w:p>
            <w:pPr>
              <w:jc w:val="start"/>
              <w:spacing w:before="0" w:after="0"/>
            </w:pPr>
            <w:r>
              <w:rPr/>
              <w:t xml:space="preserve">VIGENCIA DE 01 OCTUBRE AL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1.075</w:t>
            </w:r>
          </w:p>
          <w:p>
            <w:pPr>
              <w:jc w:val="start"/>
              <w:spacing w:before="0" w:after="0"/>
            </w:pPr>
          </w:p>
        </w:tc>
        <w:tc>
          <w:tcPr>
            <w:tcW w:w="7800" w:type="dxa"/>
            <w:noWrap/>
          </w:tcPr>
          <w:p>
            <w:pPr>
              <w:jc w:val="start"/>
              <w:spacing w:before="0" w:after="0"/>
            </w:pPr>
            <w:r>
              <w:rPr>
                <w:b w:val="1"/>
                <w:bCs w:val="1"/>
              </w:rPr>
              <w:t xml:space="preserve">643</w:t>
            </w:r>
          </w:p>
          <w:p>
            <w:pPr>
              <w:jc w:val="start"/>
              <w:spacing w:before="0" w:after="0"/>
            </w:pPr>
          </w:p>
        </w:tc>
        <w:tc>
          <w:tcPr>
            <w:tcW w:w="7800" w:type="dxa"/>
            <w:noWrap/>
          </w:tcPr>
          <w:p>
            <w:pPr>
              <w:jc w:val="start"/>
              <w:spacing w:before="0" w:after="0"/>
            </w:pPr>
            <w:r>
              <w:rPr>
                <w:b w:val="1"/>
                <w:bCs w:val="1"/>
              </w:rPr>
              <w:t xml:space="preserve">581</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1.225</w:t>
            </w:r>
          </w:p>
          <w:p>
            <w:pPr>
              <w:jc w:val="start"/>
              <w:spacing w:before="0" w:after="0"/>
            </w:pPr>
          </w:p>
        </w:tc>
        <w:tc>
          <w:tcPr>
            <w:tcW w:w="7800" w:type="dxa"/>
            <w:noWrap/>
          </w:tcPr>
          <w:p>
            <w:pPr>
              <w:jc w:val="start"/>
              <w:spacing w:before="0" w:after="0"/>
            </w:pPr>
            <w:r>
              <w:rPr>
                <w:b w:val="1"/>
                <w:bCs w:val="1"/>
              </w:rPr>
              <w:t xml:space="preserve">696</w:t>
            </w:r>
          </w:p>
          <w:p>
            <w:pPr>
              <w:jc w:val="start"/>
              <w:spacing w:before="0" w:after="0"/>
            </w:pPr>
          </w:p>
        </w:tc>
        <w:tc>
          <w:tcPr>
            <w:tcW w:w="7800" w:type="dxa"/>
            <w:noWrap/>
          </w:tcPr>
          <w:p>
            <w:pPr>
              <w:jc w:val="start"/>
              <w:spacing w:before="0" w:after="0"/>
            </w:pPr>
            <w:r>
              <w:rPr>
                <w:b w:val="1"/>
                <w:bCs w:val="1"/>
              </w:rPr>
              <w:t xml:space="preserve">744</w:t>
            </w:r>
          </w:p>
          <w:p>
            <w:pPr>
              <w:jc w:val="start"/>
              <w:spacing w:before="0" w:after="0"/>
            </w:pPr>
          </w:p>
        </w:tc>
      </w:tr>
    </w:tbl>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BUENOS AIRES</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Bue Htl Two</w:t>
            </w:r>
          </w:p>
          <w:p>
            <w:pPr>
              <w:jc w:val="start"/>
              <w:spacing w:before="0" w:after="0"/>
            </w:pPr>
          </w:p>
          <w:p>
            <w:pPr>
              <w:jc w:val="start"/>
              <w:spacing w:before="0" w:after="0"/>
            </w:pPr>
            <w:r>
              <w:rPr/>
              <w:t xml:space="preserve">Bue Htl Nh Florida</w:t>
            </w:r>
          </w:p>
          <w:p>
            <w:pPr>
              <w:jc w:val="start"/>
              <w:spacing w:before="0" w:after="0"/>
            </w:pPr>
          </w:p>
        </w:tc>
      </w:tr>
      <w:tr>
        <w:trPr/>
        <w:tc>
          <w:tcPr>
            <w:tcW w:w="7800" w:type="dxa"/>
            <w:noWrap/>
          </w:tcPr>
          <w:p>
            <w:pPr>
              <w:jc w:val="start"/>
              <w:spacing w:before="0" w:after="0"/>
            </w:pPr>
            <w:r>
              <w:rPr/>
              <w:t xml:space="preserve">BARILOCHE</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Brc Crans Montana</w:t>
            </w:r>
          </w:p>
          <w:p>
            <w:pPr>
              <w:jc w:val="start"/>
              <w:spacing w:before="0" w:after="0"/>
            </w:pPr>
          </w:p>
          <w:p>
            <w:pPr>
              <w:jc w:val="start"/>
              <w:spacing w:before="0" w:after="0"/>
            </w:pPr>
            <w:r>
              <w:rPr/>
              <w:t xml:space="preserve">Brc Cacique Inacayal</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Bueno Aires.</w:t>
      </w:r>
    </w:p>
    <w:p>
      <w:pPr>
        <w:numPr>
          <w:ilvl w:val="1"/>
          <w:numId w:val="1"/>
        </w:numPr>
      </w:pPr>
      <w:r>
        <w:rPr/>
        <w:t xml:space="preserve">03 noches de alojamiento en Bariloche.</w:t>
      </w:r>
    </w:p>
    <w:p>
      <w:pPr>
        <w:numPr>
          <w:ilvl w:val="1"/>
          <w:numId w:val="1"/>
        </w:numPr>
      </w:pPr>
      <w:r>
        <w:rPr/>
        <w:t xml:space="preserve">Desayuno diario.</w:t>
      </w:r>
    </w:p>
    <w:p>
      <w:pPr>
        <w:numPr>
          <w:ilvl w:val="1"/>
          <w:numId w:val="1"/>
        </w:numPr>
      </w:pPr>
      <w:r>
        <w:rPr/>
        <w:t xml:space="preserve">Medio día de visita a la ciudad en servicio compartido.</w:t>
      </w:r>
    </w:p>
    <w:p>
      <w:pPr>
        <w:numPr>
          <w:ilvl w:val="1"/>
          <w:numId w:val="1"/>
        </w:numPr>
      </w:pPr>
      <w:r>
        <w:rPr/>
        <w:t xml:space="preserve">Excursión de medio día, Circuito Chico: Incluye ascenso Cerro Campanario.</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 y Iguazú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w:t>
      </w:r>
    </w:p>
    <w:p>
      <w:pPr>
        <w:numPr>
          <w:ilvl w:val="1"/>
          <w:numId w:val="1"/>
        </w:numPr>
      </w:pPr>
      <w:r>
        <w:rPr/>
        <w:t xml:space="preserve">Tasa turística Visit Buenos Aires (Se paga en el destino).</w:t>
      </w:r>
    </w:p>
    <w:p>
      <w:pPr>
        <w:numPr>
          <w:ilvl w:val="1"/>
          <w:numId w:val="1"/>
        </w:numPr>
      </w:pPr>
      <w:r>
        <w:rPr/>
        <w:t xml:space="preserve">Tasa Ecoturística en Bariloche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medica</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64B5E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2025-08-02T13:37:25+00:00</dcterms:created>
  <dcterms:modified xsi:type="dcterms:W3CDTF">2025-08-02T13:37:25+00:00</dcterms:modified>
</cp:coreProperties>
</file>

<file path=docProps/custom.xml><?xml version="1.0" encoding="utf-8"?>
<Properties xmlns="http://schemas.openxmlformats.org/officeDocument/2006/custom-properties" xmlns:vt="http://schemas.openxmlformats.org/officeDocument/2006/docPropsVTypes"/>
</file>