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CUSCO MÁGICO                    </w:t>
      </w:r>
    </w:p>
    <w:p>
      <w:pPr/>
      <w:r>
        <w:rPr>
          <w:rFonts w:ascii="Arial" w:hAnsi="Arial" w:eastAsia="Arial" w:cs="Arial"/>
          <w:color w:val="light"/>
          <w:sz w:val="22"/>
          <w:szCs w:val="22"/>
          <w:b w:val="0"/>
          <w:bCs w:val="0"/>
        </w:rPr>
        <w:t xml:space="preserve">MTC - 58059</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$600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Machu Picchu, </w:t>
      </w:r>
      <w:r>
        <w:rPr/>
        <w:t xml:space="preserve">Valle Sagrado de Los Incas,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CUSCO</w:t>
      </w:r>
      <w:br/>
      <w:r>
        <w:rPr/>
        <w:t xml:space="preserve">Llegada a la ciudad de Cusco, </w:t>
      </w:r>
      <w:r>
        <w:rPr>
          <w:b w:val="1"/>
          <w:bCs w:val="1"/>
        </w:rPr>
        <w:t xml:space="preserve">(</w:t>
      </w:r>
      <w:r>
        <w:rPr>
          <w:b w:val="1"/>
          <w:bCs w:val="1"/>
          <w:u w:val="single"/>
        </w:rPr>
        <w:t xml:space="preserve">Considerar vuelos lleguen a Cusco máximo 11:30am) </w:t>
      </w:r>
      <w:r>
        <w:rPr>
          <w:u w:val="single"/>
        </w:rPr>
        <w:t xml:space="preserve">a</w:t>
      </w:r>
      <w:r>
        <w:rPr/>
        <w:t xml:space="preserve">sistencia y traslado al hotel. Resto de la mañana libre para aclimatarnos.Por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w:t>
      </w:r>
      <w:r>
        <w:rPr/>
        <w:t xml:space="preserve"> en Cusco.</w:t>
      </w:r>
      <w:br/>
      <w:br/>
      <w:r>
        <w:rPr>
          <w:b w:val="1"/>
          <w:bCs w:val="1"/>
        </w:rPr>
        <w:t xml:space="preserve">DÍA 02</w:t>
      </w:r>
      <w:br/>
      <w:r>
        <w:rPr>
          <w:b w:val="1"/>
          <w:bCs w:val="1"/>
        </w:rPr>
        <w:t xml:space="preserve">CUSCO - VALLE SAGRADO</w:t>
      </w:r>
      <w:br/>
      <w:r>
        <w:rPr>
          <w:b w:val="1"/>
          <w:bCs w:val="1"/>
        </w:rPr>
        <w:t xml:space="preserve">DESYUNO. </w:t>
      </w:r>
      <w:r>
        <w:rPr/>
        <w:t xml:space="preserve">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w:t>
      </w:r>
      <w:r>
        <w:rPr>
          <w:b w:val="1"/>
          <w:bCs w:val="1"/>
        </w:rPr>
        <w:t xml:space="preserve">ALMUERZO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w:t>
      </w:r>
      <w:r>
        <w:rPr/>
        <w:t xml:space="preserve"> en Valle Sagrado.</w:t>
      </w:r>
      <w:br/>
      <w:br/>
      <w:r>
        <w:rPr>
          <w:b w:val="1"/>
          <w:bCs w:val="1"/>
        </w:rPr>
        <w:t xml:space="preserve">DÍA 03</w:t>
      </w:r>
      <w:br/>
      <w:r>
        <w:rPr>
          <w:b w:val="1"/>
          <w:bCs w:val="1"/>
        </w:rPr>
        <w:t xml:space="preserve">VALLE SAGRADO - MACHU PICCHU - CUSCO</w:t>
      </w:r>
      <w:br/>
      <w:r>
        <w:rPr>
          <w:b w:val="1"/>
          <w:bCs w:val="1"/>
        </w:rPr>
        <w:t xml:space="preserve">DESAYUNO. </w:t>
      </w:r>
      <w:r>
        <w:rPr/>
        <w:t xml:space="preserve">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w:t>
      </w:r>
      <w:br/>
      <w:r>
        <w:rPr/>
        <w:t xml:space="preserve">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w:t>
      </w:r>
      <w:r>
        <w:rPr/>
        <w:t xml:space="preserve"> en Cusco.</w:t>
      </w:r>
      <w:br/>
      <w:br/>
      <w:r>
        <w:rPr>
          <w:b w:val="1"/>
          <w:bCs w:val="1"/>
        </w:rPr>
        <w:t xml:space="preserve">DÍA 04</w:t>
      </w:r>
      <w:br/>
      <w:r>
        <w:rPr>
          <w:b w:val="1"/>
          <w:bCs w:val="1"/>
        </w:rPr>
        <w:t xml:space="preserve">CUSCO</w:t>
      </w:r>
      <w:br/>
      <w:r>
        <w:rPr>
          <w:b w:val="1"/>
          <w:bCs w:val="1"/>
        </w:rPr>
        <w:t xml:space="preserve">DESAYUNO.</w:t>
      </w:r>
      <w:r>
        <w:rPr/>
        <w:t xml:space="preserve"> Día libre.  Se sugiere tour opcional: </w:t>
      </w:r>
      <w:r>
        <w:rPr>
          <w:b w:val="1"/>
          <w:bCs w:val="1"/>
        </w:rPr>
        <w:t xml:space="preserve">Montaña de los 7 colores – Vinicunca o Laguna Humantay. Alojamiento en Cusco.</w:t>
      </w:r>
      <w:br/>
      <w:br/>
      <w:r>
        <w:rPr>
          <w:b w:val="1"/>
          <w:bCs w:val="1"/>
        </w:rPr>
        <w:t xml:space="preserve">DÍA 05</w:t>
      </w:r>
      <w:br/>
      <w:r>
        <w:rPr>
          <w:b w:val="1"/>
          <w:bCs w:val="1"/>
        </w:rPr>
        <w:t xml:space="preserve">CUSCO</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w:t>
      </w:r>
      <w:r>
        <w:rPr>
          <w:b w:val="1"/>
          <w:bCs w:val="1"/>
        </w:rPr>
        <w:t xml:space="preserve">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SENCILLA</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NIÑO CON CAMA</w:t>
            </w:r>
          </w:p>
        </w:tc>
        <w:tc>
          <w:tcPr>
            <w:tcW w:w="7800" w:type="dxa"/>
            <w:shd w:val="clear" w:fill="152441"/>
            <w:noWrap/>
          </w:tcPr>
          <w:p>
            <w:pPr>
              <w:jc w:val="start"/>
              <w:spacing w:before="0" w:after="0"/>
            </w:pPr>
            <w:r>
              <w:rPr>
                <w:color w:val="ffffff"/>
                <w:sz w:val="21"/>
                <w:szCs w:val="21"/>
                <w:b w:val="1"/>
                <w:bCs w:val="1"/>
                <w:shd w:val="clear" w:fill="152441"/>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749</w:t>
            </w:r>
          </w:p>
        </w:tc>
        <w:tc>
          <w:tcPr>
            <w:tcW w:w="7800" w:type="dxa"/>
            <w:noWrap/>
          </w:tcPr>
          <w:p>
            <w:pPr>
              <w:jc w:val="start"/>
              <w:spacing w:before="0" w:after="0"/>
            </w:pPr>
            <w:r>
              <w:rPr/>
              <w:t xml:space="preserve">615</w:t>
            </w:r>
          </w:p>
        </w:tc>
        <w:tc>
          <w:tcPr>
            <w:tcW w:w="7800" w:type="dxa"/>
            <w:noWrap/>
          </w:tcPr>
          <w:p>
            <w:pPr>
              <w:jc w:val="start"/>
              <w:spacing w:before="0" w:after="0"/>
            </w:pPr>
            <w:r>
              <w:rPr/>
              <w:t xml:space="preserve">600</w:t>
            </w:r>
          </w:p>
        </w:tc>
        <w:tc>
          <w:tcPr>
            <w:tcW w:w="7800" w:type="dxa"/>
            <w:noWrap/>
          </w:tcPr>
          <w:p>
            <w:pPr>
              <w:jc w:val="start"/>
              <w:spacing w:before="0" w:after="0"/>
            </w:pPr>
            <w:r>
              <w:rPr/>
              <w:t xml:space="preserve">457</w:t>
            </w:r>
          </w:p>
        </w:tc>
        <w:tc>
          <w:tcPr>
            <w:tcW w:w="7800" w:type="dxa"/>
            <w:noWrap/>
          </w:tcPr>
          <w:p>
            <w:pPr>
              <w:jc w:val="start"/>
              <w:spacing w:before="0" w:after="0"/>
            </w:pPr>
            <w:r>
              <w:rPr/>
              <w:t xml:space="preserve">311</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807</w:t>
            </w:r>
          </w:p>
        </w:tc>
        <w:tc>
          <w:tcPr>
            <w:tcW w:w="7800" w:type="dxa"/>
            <w:noWrap/>
          </w:tcPr>
          <w:p>
            <w:pPr>
              <w:jc w:val="start"/>
              <w:spacing w:before="0" w:after="0"/>
            </w:pPr>
            <w:r>
              <w:rPr/>
              <w:t xml:space="preserve">624</w:t>
            </w:r>
          </w:p>
        </w:tc>
        <w:tc>
          <w:tcPr>
            <w:tcW w:w="7800" w:type="dxa"/>
            <w:noWrap/>
          </w:tcPr>
          <w:p>
            <w:pPr>
              <w:jc w:val="start"/>
              <w:spacing w:before="0" w:after="0"/>
            </w:pPr>
            <w:r>
              <w:rPr/>
              <w:t xml:space="preserve">624</w:t>
            </w:r>
          </w:p>
        </w:tc>
        <w:tc>
          <w:tcPr>
            <w:tcW w:w="7800" w:type="dxa"/>
            <w:noWrap/>
          </w:tcPr>
          <w:p>
            <w:pPr>
              <w:jc w:val="start"/>
              <w:spacing w:before="0" w:after="0"/>
            </w:pPr>
            <w:r>
              <w:rPr/>
              <w:t xml:space="preserve">481</w:t>
            </w:r>
          </w:p>
        </w:tc>
        <w:tc>
          <w:tcPr>
            <w:tcW w:w="7800" w:type="dxa"/>
            <w:noWrap/>
          </w:tcPr>
          <w:p>
            <w:pPr>
              <w:jc w:val="start"/>
              <w:spacing w:before="0" w:after="0"/>
            </w:pPr>
            <w:r>
              <w:rPr/>
              <w:t xml:space="preserve">311</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924</w:t>
            </w:r>
          </w:p>
        </w:tc>
        <w:tc>
          <w:tcPr>
            <w:tcW w:w="7800" w:type="dxa"/>
            <w:noWrap/>
          </w:tcPr>
          <w:p>
            <w:pPr>
              <w:jc w:val="start"/>
              <w:spacing w:before="0" w:after="0"/>
            </w:pPr>
            <w:r>
              <w:rPr/>
              <w:t xml:space="preserve">681</w:t>
            </w:r>
          </w:p>
        </w:tc>
        <w:tc>
          <w:tcPr>
            <w:tcW w:w="7800" w:type="dxa"/>
            <w:noWrap/>
          </w:tcPr>
          <w:p>
            <w:pPr>
              <w:jc w:val="start"/>
              <w:spacing w:before="0" w:after="0"/>
            </w:pPr>
            <w:r>
              <w:rPr/>
              <w:t xml:space="preserve">675</w:t>
            </w:r>
          </w:p>
        </w:tc>
        <w:tc>
          <w:tcPr>
            <w:tcW w:w="7800" w:type="dxa"/>
            <w:noWrap/>
          </w:tcPr>
          <w:p>
            <w:pPr>
              <w:jc w:val="start"/>
              <w:spacing w:before="0" w:after="0"/>
            </w:pPr>
            <w:r>
              <w:rPr/>
              <w:t xml:space="preserve">531</w:t>
            </w:r>
          </w:p>
        </w:tc>
        <w:tc>
          <w:tcPr>
            <w:tcW w:w="7800" w:type="dxa"/>
            <w:noWrap/>
          </w:tcPr>
          <w:p>
            <w:pPr>
              <w:jc w:val="start"/>
              <w:spacing w:before="0" w:after="0"/>
            </w:pPr>
            <w:r>
              <w:rPr/>
              <w:t xml:space="preserve">311</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1.049</w:t>
            </w:r>
          </w:p>
        </w:tc>
        <w:tc>
          <w:tcPr>
            <w:tcW w:w="7800" w:type="dxa"/>
            <w:noWrap/>
          </w:tcPr>
          <w:p>
            <w:pPr>
              <w:jc w:val="start"/>
              <w:spacing w:before="0" w:after="0"/>
            </w:pPr>
            <w:r>
              <w:rPr/>
              <w:t xml:space="preserve">752</w:t>
            </w:r>
          </w:p>
        </w:tc>
        <w:tc>
          <w:tcPr>
            <w:tcW w:w="7800" w:type="dxa"/>
            <w:noWrap/>
          </w:tcPr>
          <w:p>
            <w:pPr>
              <w:jc w:val="start"/>
              <w:spacing w:before="0" w:after="0"/>
            </w:pPr>
            <w:r>
              <w:rPr/>
              <w:t xml:space="preserve">740</w:t>
            </w:r>
          </w:p>
        </w:tc>
        <w:tc>
          <w:tcPr>
            <w:tcW w:w="7800" w:type="dxa"/>
            <w:noWrap/>
          </w:tcPr>
          <w:p>
            <w:pPr>
              <w:jc w:val="start"/>
              <w:spacing w:before="0" w:after="0"/>
            </w:pPr>
            <w:r>
              <w:rPr/>
              <w:t xml:space="preserve">597</w:t>
            </w:r>
          </w:p>
        </w:tc>
        <w:tc>
          <w:tcPr>
            <w:tcW w:w="7800" w:type="dxa"/>
            <w:noWrap/>
          </w:tcPr>
          <w:p>
            <w:pPr>
              <w:jc w:val="start"/>
              <w:spacing w:before="0" w:after="0"/>
            </w:pPr>
            <w:r>
              <w:rPr/>
              <w:t xml:space="preserve">311</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1.405</w:t>
            </w:r>
          </w:p>
        </w:tc>
        <w:tc>
          <w:tcPr>
            <w:tcW w:w="7800" w:type="dxa"/>
            <w:noWrap/>
          </w:tcPr>
          <w:p>
            <w:pPr>
              <w:jc w:val="start"/>
              <w:spacing w:before="0" w:after="0"/>
            </w:pPr>
            <w:r>
              <w:rPr/>
              <w:t xml:space="preserve">921</w:t>
            </w:r>
          </w:p>
        </w:tc>
        <w:tc>
          <w:tcPr>
            <w:tcW w:w="7800" w:type="dxa"/>
            <w:noWrap/>
          </w:tcPr>
          <w:p>
            <w:pPr>
              <w:jc w:val="start"/>
              <w:spacing w:before="0" w:after="0"/>
            </w:pPr>
            <w:r>
              <w:rPr/>
              <w:t xml:space="preserve">852</w:t>
            </w:r>
          </w:p>
        </w:tc>
        <w:tc>
          <w:tcPr>
            <w:tcW w:w="7800" w:type="dxa"/>
            <w:noWrap/>
          </w:tcPr>
          <w:p>
            <w:pPr>
              <w:jc w:val="start"/>
              <w:spacing w:before="0" w:after="0"/>
            </w:pPr>
            <w:r>
              <w:rPr/>
              <w:t xml:space="preserve">708</w:t>
            </w:r>
          </w:p>
        </w:tc>
        <w:tc>
          <w:tcPr>
            <w:tcW w:w="7800" w:type="dxa"/>
            <w:noWrap/>
          </w:tcPr>
          <w:p>
            <w:pPr>
              <w:jc w:val="start"/>
              <w:spacing w:before="0" w:after="0"/>
            </w:pPr>
            <w:r>
              <w:rPr/>
              <w:t xml:space="preserve">311</w:t>
            </w:r>
          </w:p>
        </w:tc>
      </w:tr>
      <w:tr>
        <w:trPr/>
        <w:tc>
          <w:tcPr>
            <w:tcW w:w="7800" w:type="dxa"/>
            <w:gridSpan w:val="6"/>
            <w:noWrap/>
          </w:tcPr>
          <w:p>
            <w:pPr>
              <w:jc w:val="start"/>
              <w:spacing w:before="0" w:after="0"/>
            </w:pPr>
            <w:r>
              <w:rPr>
                <w:b w:val="1"/>
                <w:bCs w:val="1"/>
              </w:rPr>
              <w:t xml:space="preserve">VIGENCIA: 15 DICIEMBRE  2025</w:t>
            </w:r>
          </w:p>
        </w:tc>
      </w:tr>
    </w:tbl>
    <w:p>
      <w:pPr>
        <w:spacing w:before="0" w:after="0"/>
      </w:pPr>
      <w:r>
        <w:rPr>
          <w:b w:val="1"/>
          <w:bCs w:val="1"/>
        </w:rPr>
        <w:t xml:space="preserve">SUPLEMENTO POR TREN VISTADOME 2025: </w:t>
      </w:r>
      <w:br/>
      <w:r>
        <w:rPr/>
        <w:t xml:space="preserve">•    USD 62 por pasajero adulto </w:t>
      </w:r>
      <w:br/>
      <w:r>
        <w:rPr/>
        <w:t xml:space="preserve">•    USD 45 por pasajero menor.</w:t>
      </w:r>
      <w:br/>
      <w:r>
        <w:rPr>
          <w:b w:val="1"/>
          <w:bCs w:val="1"/>
        </w:rPr>
        <w:t xml:space="preserve">PREVENTA -</w:t>
      </w:r>
      <w:r>
        <w:rPr/>
        <w:t xml:space="preserve"> Tarifas vigentes hasta 15 de </w:t>
      </w:r>
      <w:r>
        <w:rPr>
          <w:b w:val="1"/>
          <w:bCs w:val="1"/>
        </w:rPr>
        <w:t xml:space="preserve">DICIEMBRE </w:t>
      </w:r>
      <w:r>
        <w:rPr/>
        <w:t xml:space="preserv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b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br/>
      <w:r>
        <w:rPr/>
        <w:t xml:space="preserve">Tener en cuenta que la tarifa y disponibilidad en servicios y hotelería podrían verse afectados días previos, durante y posteriores a las fechas.</w:t>
      </w:r>
    </w:p>
    <w:p>
      <w:pPr>
        <w:spacing w:before="0" w:after="0"/>
      </w:pP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CUSCO</w:t>
            </w:r>
          </w:p>
          <w:p>
            <w:pPr>
              <w:jc w:val="start"/>
              <w:spacing w:before="0" w:after="0"/>
            </w:pPr>
            <w:r>
              <w:rPr>
                <w:b w:val="1"/>
                <w:bCs w:val="1"/>
              </w:rPr>
              <w:t xml:space="preserve">VALLE SAGRADO</w:t>
            </w:r>
          </w:p>
        </w:tc>
        <w:tc>
          <w:tcPr>
            <w:tcW w:w="7800" w:type="dxa"/>
            <w:noWrap/>
          </w:tcPr>
          <w:p>
            <w:pPr>
              <w:jc w:val="start"/>
              <w:spacing w:before="0" w:after="0"/>
            </w:pPr>
            <w:r>
              <w:rPr/>
              <w:t xml:space="preserve">Anden Inca</w:t>
            </w:r>
          </w:p>
          <w:p>
            <w:pPr>
              <w:jc w:val="start"/>
              <w:spacing w:before="0" w:after="0"/>
            </w:pPr>
            <w:r>
              <w:rPr/>
              <w:t xml:space="preserve">Ava Spot Valle Sagrado</w:t>
            </w:r>
          </w:p>
        </w:tc>
      </w:tr>
      <w:tr>
        <w:trPr/>
        <w:tc>
          <w:tcPr>
            <w:tcW w:w="7800" w:type="dxa"/>
            <w:noWrap/>
          </w:tcPr>
          <w:p>
            <w:pPr>
              <w:jc w:val="start"/>
              <w:spacing w:before="0" w:after="0"/>
            </w:pPr>
            <w:r>
              <w:rPr>
                <w:b w:val="1"/>
                <w:bCs w:val="1"/>
              </w:rPr>
              <w:t xml:space="preserve">TURISTA SUPERIOR</w:t>
            </w:r>
          </w:p>
        </w:tc>
        <w:tc>
          <w:tcPr>
            <w:tcW w:w="7800" w:type="dxa"/>
            <w:noWrap/>
          </w:tcPr>
          <w:p>
            <w:pPr>
              <w:jc w:val="start"/>
              <w:spacing w:before="0" w:after="0"/>
            </w:pPr>
            <w:r>
              <w:rPr>
                <w:b w:val="1"/>
                <w:bCs w:val="1"/>
              </w:rPr>
              <w:t xml:space="preserve">CUSCO</w:t>
            </w:r>
          </w:p>
          <w:p>
            <w:pPr>
              <w:jc w:val="start"/>
              <w:spacing w:before="0" w:after="0"/>
            </w:pPr>
            <w:r>
              <w:rPr>
                <w:b w:val="1"/>
                <w:bCs w:val="1"/>
              </w:rPr>
              <w:t xml:space="preserve">VALLE SAGRADO</w:t>
            </w:r>
          </w:p>
        </w:tc>
        <w:tc>
          <w:tcPr>
            <w:tcW w:w="7800" w:type="dxa"/>
            <w:noWrap/>
          </w:tcPr>
          <w:p>
            <w:pPr>
              <w:jc w:val="start"/>
              <w:spacing w:before="0" w:after="0"/>
            </w:pPr>
            <w:r>
              <w:rPr/>
              <w:t xml:space="preserve">Royal Inka I ó II</w:t>
            </w:r>
          </w:p>
          <w:p>
            <w:pPr>
              <w:jc w:val="start"/>
              <w:spacing w:before="0" w:after="0"/>
            </w:pPr>
            <w:r>
              <w:rPr/>
              <w:t xml:space="preserve">Agustos Valle Sagrado</w:t>
            </w:r>
          </w:p>
        </w:tc>
      </w:tr>
      <w:tr>
        <w:trPr/>
        <w:tc>
          <w:tcPr>
            <w:tcW w:w="7800" w:type="dxa"/>
            <w:noWrap/>
          </w:tcPr>
          <w:p>
            <w:pPr>
              <w:jc w:val="start"/>
              <w:spacing w:before="0" w:after="0"/>
            </w:pPr>
            <w:r>
              <w:rPr>
                <w:b w:val="1"/>
                <w:bCs w:val="1"/>
              </w:rPr>
              <w:t xml:space="preserve">PRIMERA</w:t>
            </w:r>
          </w:p>
        </w:tc>
        <w:tc>
          <w:tcPr>
            <w:tcW w:w="7800" w:type="dxa"/>
            <w:noWrap/>
          </w:tcPr>
          <w:p>
            <w:pPr>
              <w:jc w:val="start"/>
              <w:spacing w:before="0" w:after="0"/>
            </w:pPr>
            <w:r>
              <w:rPr>
                <w:b w:val="1"/>
                <w:bCs w:val="1"/>
              </w:rPr>
              <w:t xml:space="preserve">CUSCO</w:t>
            </w:r>
          </w:p>
          <w:p>
            <w:pPr>
              <w:jc w:val="start"/>
              <w:spacing w:before="0" w:after="0"/>
            </w:pPr>
            <w:r>
              <w:rPr>
                <w:b w:val="1"/>
                <w:bCs w:val="1"/>
              </w:rPr>
              <w:t xml:space="preserve">VALLE SAGRADO</w:t>
            </w:r>
          </w:p>
        </w:tc>
        <w:tc>
          <w:tcPr>
            <w:tcW w:w="7800" w:type="dxa"/>
            <w:noWrap/>
          </w:tcPr>
          <w:p>
            <w:pPr>
              <w:jc w:val="start"/>
              <w:spacing w:before="0" w:after="0"/>
            </w:pPr>
            <w:r>
              <w:rPr/>
              <w:t xml:space="preserve">Xima Cusco</w:t>
            </w:r>
          </w:p>
          <w:p>
            <w:pPr>
              <w:jc w:val="start"/>
              <w:spacing w:before="0" w:after="0"/>
            </w:pPr>
            <w:r>
              <w:rPr/>
              <w:t xml:space="preserve">San Agustín La Recoleta</w:t>
            </w:r>
          </w:p>
        </w:tc>
      </w:tr>
      <w:tr>
        <w:trPr/>
        <w:tc>
          <w:tcPr>
            <w:tcW w:w="7800" w:type="dxa"/>
            <w:noWrap/>
          </w:tcPr>
          <w:p>
            <w:pPr>
              <w:jc w:val="start"/>
              <w:spacing w:before="0" w:after="0"/>
            </w:pPr>
            <w:r>
              <w:rPr>
                <w:b w:val="1"/>
                <w:bCs w:val="1"/>
              </w:rPr>
              <w:t xml:space="preserve">PRIMERA SUPERIOR</w:t>
            </w:r>
          </w:p>
        </w:tc>
        <w:tc>
          <w:tcPr>
            <w:tcW w:w="7800" w:type="dxa"/>
            <w:noWrap/>
          </w:tcPr>
          <w:p>
            <w:pPr>
              <w:jc w:val="start"/>
              <w:spacing w:before="0" w:after="0"/>
            </w:pPr>
            <w:r>
              <w:rPr>
                <w:b w:val="1"/>
                <w:bCs w:val="1"/>
              </w:rPr>
              <w:t xml:space="preserve">CUSCO</w:t>
            </w:r>
          </w:p>
          <w:p>
            <w:pPr>
              <w:jc w:val="start"/>
              <w:spacing w:before="0" w:after="0"/>
            </w:pPr>
            <w:r>
              <w:rPr>
                <w:b w:val="1"/>
                <w:bCs w:val="1"/>
              </w:rPr>
              <w:t xml:space="preserve">VALLE SAGRADO</w:t>
            </w:r>
          </w:p>
        </w:tc>
        <w:tc>
          <w:tcPr>
            <w:tcW w:w="7800" w:type="dxa"/>
            <w:noWrap/>
          </w:tcPr>
          <w:p>
            <w:pPr>
              <w:jc w:val="start"/>
              <w:spacing w:before="0" w:after="0"/>
            </w:pPr>
            <w:r>
              <w:rPr/>
              <w:t xml:space="preserve">Costa del Sol Ramada Cusco</w:t>
            </w:r>
          </w:p>
          <w:p>
            <w:pPr>
              <w:jc w:val="start"/>
              <w:spacing w:before="0" w:after="0"/>
            </w:pPr>
            <w:r>
              <w:rPr/>
              <w:t xml:space="preserve">Sonesta Posada del Inca Yucay</w:t>
            </w:r>
          </w:p>
        </w:tc>
      </w:tr>
      <w:tr>
        <w:trPr/>
        <w:tc>
          <w:tcPr>
            <w:tcW w:w="7800" w:type="dxa"/>
            <w:noWrap/>
          </w:tcPr>
          <w:p>
            <w:pPr>
              <w:jc w:val="start"/>
              <w:spacing w:before="0" w:after="0"/>
            </w:pPr>
            <w:r>
              <w:rPr>
                <w:b w:val="1"/>
                <w:bCs w:val="1"/>
              </w:rPr>
              <w:t xml:space="preserve">LUJO</w:t>
            </w:r>
          </w:p>
        </w:tc>
        <w:tc>
          <w:tcPr>
            <w:tcW w:w="7800" w:type="dxa"/>
            <w:noWrap/>
          </w:tcPr>
          <w:p>
            <w:pPr>
              <w:jc w:val="start"/>
              <w:spacing w:before="0" w:after="0"/>
            </w:pPr>
            <w:r>
              <w:rPr>
                <w:b w:val="1"/>
                <w:bCs w:val="1"/>
              </w:rPr>
              <w:t xml:space="preserve">CUSCO</w:t>
            </w:r>
          </w:p>
          <w:p>
            <w:pPr>
              <w:jc w:val="start"/>
              <w:spacing w:before="0" w:after="0"/>
            </w:pPr>
            <w:r>
              <w:rPr>
                <w:b w:val="1"/>
                <w:bCs w:val="1"/>
              </w:rPr>
              <w:t xml:space="preserve">VALLE SAGRADO</w:t>
            </w:r>
          </w:p>
        </w:tc>
        <w:tc>
          <w:tcPr>
            <w:tcW w:w="7800" w:type="dxa"/>
            <w:noWrap/>
          </w:tcPr>
          <w:p>
            <w:pPr>
              <w:jc w:val="start"/>
              <w:spacing w:before="0" w:after="0"/>
            </w:pPr>
            <w:r>
              <w:rPr/>
              <w:t xml:space="preserve">Aranwa Cusco Boutique</w:t>
            </w:r>
          </w:p>
          <w:p>
            <w:pPr>
              <w:jc w:val="start"/>
              <w:spacing w:before="0" w:after="0"/>
            </w:pPr>
            <w:r>
              <w:rPr/>
              <w:t xml:space="preserve">Aranwa Sacred Valley</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Cusco.</w:t>
      </w:r>
    </w:p>
    <w:p>
      <w:pPr>
        <w:numPr>
          <w:ilvl w:val="1"/>
          <w:numId w:val="1"/>
        </w:numPr>
      </w:pPr>
      <w:r>
        <w:rPr/>
        <w:t xml:space="preserve">01 noches de alojamiento en Valle Sagrado.</w:t>
      </w:r>
    </w:p>
    <w:p>
      <w:pPr>
        <w:numPr>
          <w:ilvl w:val="1"/>
          <w:numId w:val="1"/>
        </w:numPr>
      </w:pPr>
      <w:r>
        <w:rPr/>
        <w:t xml:space="preserve">Desayuno diario</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visita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 y regreso – Servicio Expedition.</w:t>
      </w:r>
    </w:p>
    <w:p>
      <w:pPr>
        <w:numPr>
          <w:ilvl w:val="1"/>
          <w:numId w:val="1"/>
        </w:numPr>
      </w:pPr>
      <w:r>
        <w:rPr/>
        <w:t xml:space="preserve">Traslados a Machu Picchu.</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F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2025-12-25T07:59:13+00:00</dcterms:created>
  <dcterms:modified xsi:type="dcterms:W3CDTF">2025-12-25T07:59:13+00:00</dcterms:modified>
</cp:coreProperties>
</file>

<file path=docProps/custom.xml><?xml version="1.0" encoding="utf-8"?>
<Properties xmlns="http://schemas.openxmlformats.org/officeDocument/2006/custom-properties" xmlns:vt="http://schemas.openxmlformats.org/officeDocument/2006/docPropsVTypes"/>
</file>