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AL SUR DEL PERÚ                    </w:t>
      </w:r>
    </w:p>
    <w:p>
      <w:pPr/>
      <w:r>
        <w:rPr>
          <w:rFonts w:ascii="Arial" w:hAnsi="Arial" w:eastAsia="Arial" w:cs="Arial"/>
          <w:color w:val="light"/>
          <w:sz w:val="22"/>
          <w:szCs w:val="22"/>
          <w:b w:val="0"/>
          <w:bCs w:val="0"/>
        </w:rPr>
        <w:t xml:space="preserve">MTC - 58056</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$875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Lima, </w:t>
      </w:r>
      <w:r>
        <w:rPr/>
        <w:t xml:space="preserve">Cusco, </w:t>
      </w:r>
      <w:r>
        <w:rPr/>
        <w:t xml:space="preserve">Machu Picchu,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 LIMA. Llegada a la ciudad de Lima, asistencia y traslado al hotel</w:t>
      </w:r>
      <w:r>
        <w:rPr>
          <w:b w:val="1"/>
          <w:bCs w:val="1"/>
        </w:rPr>
        <w:t xml:space="preserve">. Alojamiento.</w:t>
      </w:r>
    </w:p>
    <w:p>
      <w:pPr/>
      <w:br/>
      <w:r>
        <w:rPr>
          <w:b w:val="1"/>
          <w:bCs w:val="1"/>
        </w:rPr>
        <w:t xml:space="preserve">DÍA 02</w:t>
      </w:r>
      <w:br/>
      <w:r>
        <w:rPr>
          <w:b w:val="1"/>
          <w:bCs w:val="1"/>
        </w:rPr>
        <w:t xml:space="preserve">LIMA.</w:t>
      </w:r>
      <w:br/>
      <w:r>
        <w:rPr>
          <w:b w:val="1"/>
          <w:bCs w:val="1"/>
        </w:rPr>
        <w:t xml:space="preserve">DESAYUNO</w:t>
      </w:r>
      <w:r>
        <w:rPr/>
        <w:t xml:space="preserve">. 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UNESCO,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 Alojamiento.</w:t>
      </w:r>
    </w:p>
    <w:p>
      <w:pPr/>
      <w:br/>
      <w:r>
        <w:rPr>
          <w:b w:val="1"/>
          <w:bCs w:val="1"/>
        </w:rPr>
        <w:t xml:space="preserve">DÍA 03 </w:t>
      </w:r>
      <w:br/>
      <w:r>
        <w:rPr>
          <w:b w:val="1"/>
          <w:bCs w:val="1"/>
        </w:rPr>
        <w:t xml:space="preserve">LIMA - ICA - LIMA</w:t>
      </w:r>
      <w:br/>
      <w:r>
        <w:rPr>
          <w:b w:val="1"/>
          <w:bCs w:val="1"/>
        </w:rPr>
        <w:t xml:space="preserve">DESAYUNO</w:t>
      </w:r>
      <w:r>
        <w:rPr/>
        <w:t xml:space="preserve">. Muy temprano por la mañana traslado a la estación de bus para nuestra salida a Ica.  Visita a la Plaza de Armas de la ciudad, donde observaremos las principales calles de Ica antigua y moderna.  Continuaremos con la visita a una bodega vitivinícola artesanal, en la cual aprenderemos sobre la elaboración del Vino y Pisco.  Luego nos dirigiremos hacia la laguna de Huacachina, denominada el “Oasis de América”. Desde este punto, podremos apreciar el impresionante paisaje desértico de las dunas.  Finalmente, viviremos una experiencia llena de aventura y adrenalina en los tubulares.  Podremos elegir diversos circuitos, ya sean dunas planas o dunas por donde iremos subiendo y bajando desde 3 hasta 90 metros de altura. Haremos una parada para realizar toma de fotografías y continuar con la práctica de Sandboard.  A la hora coordinada, salida en bus hacia Lima y traslado al hotel. </w:t>
      </w:r>
      <w:r>
        <w:rPr>
          <w:b w:val="1"/>
          <w:bCs w:val="1"/>
        </w:rPr>
        <w:t xml:space="preserve"> Alojamiento </w:t>
      </w:r>
      <w:r>
        <w:rPr/>
        <w:t xml:space="preserve">en Lima.</w:t>
      </w:r>
    </w:p>
    <w:p>
      <w:pPr/>
      <w:r>
        <w:rPr>
          <w:b w:val="1"/>
          <w:bCs w:val="1"/>
        </w:rPr>
        <w:t xml:space="preserve">DÍA 04 </w:t>
      </w:r>
      <w:br/>
      <w:r>
        <w:rPr>
          <w:b w:val="1"/>
          <w:bCs w:val="1"/>
        </w:rPr>
        <w:t xml:space="preserve">LIMA - CUSCO</w:t>
      </w:r>
      <w:br/>
      <w:r>
        <w:rPr>
          <w:b w:val="1"/>
          <w:bCs w:val="1"/>
        </w:rPr>
        <w:t xml:space="preserve">DESAYUNO.</w:t>
      </w:r>
      <w:r>
        <w:rPr/>
        <w:t xml:space="preserve"> A la hora acordada traslado al aeropuerto para nuestra salida a Cusco.</w:t>
      </w:r>
      <w:r>
        <w:rPr>
          <w:b w:val="1"/>
          <w:bCs w:val="1"/>
        </w:rPr>
        <w:t xml:space="preserve"> (BOLETO AEREO NO INLCLUIDO) (Considerar vuelos lleguen a Cusco máximo 11:30am). </w:t>
      </w:r>
      <w:r>
        <w:rPr/>
        <w:t xml:space="preserve">A la llegada, asistencia y traslado al hotel. Resto de la mañana libre para aclimatarnos.  Por la tarde ascenderemos al Parque Arqueológico de Sacsayhuaman, e iniciaremos la excursión visitando la fortaleza del mismo nombre, hermoso lugar que irradia paz y tranquilidad, admiraremos las enormes rocas de hasta 4 metros de altura, que fueron utilizadas en su construcción. Seguiremos con Q'enqo, antiguo templo del Puma donde se puede apreciar un altar para sacrificios en la parte interna de una enorme roca y luego con Tambomachay, fuentes sagradas de vida y salud. En el camino, tendremos una vista panorámica de Puca Pucará, atalaya que cuidaba el ingreso a la ciudad. Después, nos dirigiremos al Templo del Sol “El Korikancha”,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w:t>
      </w:r>
      <w:r>
        <w:rPr>
          <w:b w:val="1"/>
          <w:bCs w:val="1"/>
        </w:rPr>
        <w:t xml:space="preserve">Alojamiento</w:t>
      </w:r>
      <w:r>
        <w:rPr/>
        <w:t xml:space="preserve"> en Cusco.</w:t>
      </w:r>
    </w:p>
    <w:p>
      <w:pPr/>
      <w:r>
        <w:rPr>
          <w:b w:val="1"/>
          <w:bCs w:val="1"/>
        </w:rPr>
        <w:t xml:space="preserve">DÍA 05 </w:t>
      </w:r>
      <w:br/>
      <w:r>
        <w:rPr>
          <w:b w:val="1"/>
          <w:bCs w:val="1"/>
        </w:rPr>
        <w:t xml:space="preserve">CUSCO - MACHU PICCHU - CUSCO</w:t>
      </w:r>
      <w:br/>
      <w:r>
        <w:rPr>
          <w:b w:val="1"/>
          <w:bCs w:val="1"/>
        </w:rPr>
        <w:t xml:space="preserve">DESAYUNO.</w:t>
      </w:r>
      <w:r>
        <w:rPr/>
        <w:t xml:space="preserve"> Nos dirigiremos hacia la estación de tren de Poroy u Ollantaytambo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 ALMORZAREMOS. A la hora coordinada, retornaremos en tren y seremos trasladados al hotel.  Alojamiento en Cusco.</w:t>
      </w:r>
    </w:p>
    <w:p>
      <w:pPr/>
      <w:r>
        <w:rPr>
          <w:b w:val="1"/>
          <w:bCs w:val="1"/>
        </w:rPr>
        <w:t xml:space="preserve">DÍA 06 </w:t>
      </w:r>
      <w:br/>
      <w:r>
        <w:rPr>
          <w:b w:val="1"/>
          <w:bCs w:val="1"/>
        </w:rPr>
        <w:t xml:space="preserve">CUSCO</w:t>
      </w:r>
      <w:br/>
      <w:r>
        <w:rPr>
          <w:b w:val="1"/>
          <w:bCs w:val="1"/>
        </w:rPr>
        <w:t xml:space="preserve">DESAYUNO</w:t>
      </w:r>
      <w:r>
        <w:rPr/>
        <w:t xml:space="preserve">. Día libre.  Se sugiere tour opcional: Montaña de los 7 colores – Vinicunca o Laguna Humantay.</w:t>
      </w:r>
      <w:r>
        <w:rPr>
          <w:b w:val="1"/>
          <w:bCs w:val="1"/>
        </w:rPr>
        <w:t xml:space="preserve"> Alojamiento </w:t>
      </w:r>
      <w:r>
        <w:rPr/>
        <w:t xml:space="preserve">en Cusco.</w:t>
      </w:r>
    </w:p>
    <w:p>
      <w:pPr/>
      <w:r>
        <w:rPr>
          <w:b w:val="1"/>
          <w:bCs w:val="1"/>
        </w:rPr>
        <w:t xml:space="preserve">DÍA 07 </w:t>
      </w:r>
      <w:br/>
      <w:r>
        <w:rPr>
          <w:b w:val="1"/>
          <w:bCs w:val="1"/>
        </w:rPr>
        <w:t xml:space="preserve">CUSCO</w:t>
      </w:r>
      <w:br/>
      <w:r>
        <w:rPr>
          <w:b w:val="1"/>
          <w:bCs w:val="1"/>
        </w:rPr>
        <w:t xml:space="preserve">DESAYUNO</w:t>
      </w:r>
      <w:r>
        <w:rPr/>
        <w:t xml:space="preserve">. A la hora coordinada, traslado al aeropuerto para abordar nuestro vuelo de salida. 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DOBLE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TRIPLE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NIÑO CON CAMA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NIÑO SIN CAMA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1.163</w:t>
            </w:r>
          </w:p>
          <w:p>
            <w:pPr>
              <w:jc w:val="start"/>
              <w:spacing w:before="0" w:after="0"/>
            </w:pPr>
          </w:p>
        </w:tc>
        <w:tc>
          <w:tcPr>
            <w:tcW w:w="7800" w:type="dxa"/>
            <w:noWrap/>
          </w:tcPr>
          <w:p>
            <w:pPr>
              <w:jc w:val="start"/>
              <w:spacing w:before="0" w:after="0"/>
            </w:pPr>
            <w:r>
              <w:rPr/>
              <w:t xml:space="preserve">909</w:t>
            </w:r>
          </w:p>
          <w:p>
            <w:pPr>
              <w:jc w:val="start"/>
              <w:spacing w:before="0" w:after="0"/>
            </w:pPr>
          </w:p>
        </w:tc>
        <w:tc>
          <w:tcPr>
            <w:tcW w:w="7800" w:type="dxa"/>
            <w:noWrap/>
          </w:tcPr>
          <w:p>
            <w:pPr>
              <w:jc w:val="start"/>
              <w:spacing w:before="0" w:after="0"/>
            </w:pPr>
            <w:r>
              <w:rPr/>
              <w:t xml:space="preserve">875</w:t>
            </w:r>
          </w:p>
          <w:p>
            <w:pPr>
              <w:jc w:val="start"/>
              <w:spacing w:before="0" w:after="0"/>
            </w:pPr>
          </w:p>
        </w:tc>
        <w:tc>
          <w:tcPr>
            <w:tcW w:w="7800" w:type="dxa"/>
            <w:noWrap/>
          </w:tcPr>
          <w:p>
            <w:pPr>
              <w:jc w:val="start"/>
              <w:spacing w:before="0" w:after="0"/>
            </w:pPr>
            <w:r>
              <w:rPr/>
              <w:t xml:space="preserve">693</w:t>
            </w:r>
          </w:p>
          <w:p>
            <w:pPr>
              <w:jc w:val="start"/>
              <w:spacing w:before="0" w:after="0"/>
            </w:pPr>
          </w:p>
        </w:tc>
        <w:tc>
          <w:tcPr>
            <w:tcW w:w="7800" w:type="dxa"/>
            <w:noWrap/>
          </w:tcPr>
          <w:p>
            <w:pPr>
              <w:jc w:val="start"/>
              <w:spacing w:before="0" w:after="0"/>
            </w:pPr>
            <w:r>
              <w:rPr/>
              <w:t xml:space="preserve">501</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1.291</w:t>
            </w:r>
          </w:p>
          <w:p>
            <w:pPr>
              <w:jc w:val="start"/>
              <w:spacing w:before="0" w:after="0"/>
            </w:pPr>
          </w:p>
        </w:tc>
        <w:tc>
          <w:tcPr>
            <w:tcW w:w="7800" w:type="dxa"/>
            <w:noWrap/>
          </w:tcPr>
          <w:p>
            <w:pPr>
              <w:jc w:val="start"/>
              <w:spacing w:before="0" w:after="0"/>
            </w:pPr>
            <w:r>
              <w:rPr/>
              <w:t xml:space="preserve">952</w:t>
            </w:r>
          </w:p>
          <w:p>
            <w:pPr>
              <w:jc w:val="start"/>
              <w:spacing w:before="0" w:after="0"/>
            </w:pPr>
          </w:p>
        </w:tc>
        <w:tc>
          <w:tcPr>
            <w:tcW w:w="7800" w:type="dxa"/>
            <w:noWrap/>
          </w:tcPr>
          <w:p>
            <w:pPr>
              <w:jc w:val="start"/>
              <w:spacing w:before="0" w:after="0"/>
            </w:pPr>
            <w:r>
              <w:rPr/>
              <w:t xml:space="preserve">940</w:t>
            </w:r>
          </w:p>
          <w:p>
            <w:pPr>
              <w:jc w:val="start"/>
              <w:spacing w:before="0" w:after="0"/>
            </w:pPr>
          </w:p>
        </w:tc>
        <w:tc>
          <w:tcPr>
            <w:tcW w:w="7800" w:type="dxa"/>
            <w:noWrap/>
          </w:tcPr>
          <w:p>
            <w:pPr>
              <w:jc w:val="start"/>
              <w:spacing w:before="0" w:after="0"/>
            </w:pPr>
            <w:r>
              <w:rPr/>
              <w:t xml:space="preserve">760</w:t>
            </w:r>
          </w:p>
          <w:p>
            <w:pPr>
              <w:jc w:val="start"/>
              <w:spacing w:before="0" w:after="0"/>
            </w:pPr>
          </w:p>
        </w:tc>
        <w:tc>
          <w:tcPr>
            <w:tcW w:w="7800" w:type="dxa"/>
            <w:noWrap/>
          </w:tcPr>
          <w:p>
            <w:pPr>
              <w:jc w:val="start"/>
              <w:spacing w:before="0" w:after="0"/>
            </w:pPr>
            <w:r>
              <w:rPr/>
              <w:t xml:space="preserve">501</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1.375</w:t>
            </w:r>
          </w:p>
          <w:p>
            <w:pPr>
              <w:jc w:val="start"/>
              <w:spacing w:before="0" w:after="0"/>
            </w:pPr>
          </w:p>
        </w:tc>
        <w:tc>
          <w:tcPr>
            <w:tcW w:w="7800" w:type="dxa"/>
            <w:noWrap/>
          </w:tcPr>
          <w:p>
            <w:pPr>
              <w:jc w:val="start"/>
              <w:spacing w:before="0" w:after="0"/>
            </w:pPr>
            <w:r>
              <w:rPr/>
              <w:t xml:space="preserve">993</w:t>
            </w:r>
          </w:p>
          <w:p>
            <w:pPr>
              <w:jc w:val="start"/>
              <w:spacing w:before="0" w:after="0"/>
            </w:pPr>
          </w:p>
        </w:tc>
        <w:tc>
          <w:tcPr>
            <w:tcW w:w="7800" w:type="dxa"/>
            <w:noWrap/>
          </w:tcPr>
          <w:p>
            <w:pPr>
              <w:jc w:val="start"/>
              <w:spacing w:before="0" w:after="0"/>
            </w:pPr>
            <w:r>
              <w:rPr/>
              <w:t xml:space="preserve">973</w:t>
            </w:r>
          </w:p>
          <w:p>
            <w:pPr>
              <w:jc w:val="start"/>
              <w:spacing w:before="0" w:after="0"/>
            </w:pPr>
          </w:p>
        </w:tc>
        <w:tc>
          <w:tcPr>
            <w:tcW w:w="7800" w:type="dxa"/>
            <w:noWrap/>
          </w:tcPr>
          <w:p>
            <w:pPr>
              <w:jc w:val="start"/>
              <w:spacing w:before="0" w:after="0"/>
            </w:pPr>
            <w:r>
              <w:rPr/>
              <w:t xml:space="preserve">793</w:t>
            </w:r>
          </w:p>
          <w:p>
            <w:pPr>
              <w:jc w:val="start"/>
              <w:spacing w:before="0" w:after="0"/>
            </w:pPr>
          </w:p>
        </w:tc>
        <w:tc>
          <w:tcPr>
            <w:tcW w:w="7800" w:type="dxa"/>
            <w:noWrap/>
          </w:tcPr>
          <w:p>
            <w:pPr>
              <w:jc w:val="start"/>
              <w:spacing w:before="0" w:after="0"/>
            </w:pPr>
            <w:r>
              <w:rPr/>
              <w:t xml:space="preserve">501</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1.483</w:t>
            </w:r>
          </w:p>
          <w:p>
            <w:pPr>
              <w:jc w:val="start"/>
              <w:spacing w:before="0" w:after="0"/>
            </w:pPr>
          </w:p>
        </w:tc>
        <w:tc>
          <w:tcPr>
            <w:tcW w:w="7800" w:type="dxa"/>
            <w:noWrap/>
          </w:tcPr>
          <w:p>
            <w:pPr>
              <w:jc w:val="start"/>
              <w:spacing w:before="0" w:after="0"/>
            </w:pPr>
            <w:r>
              <w:rPr/>
              <w:t xml:space="preserve">1.048</w:t>
            </w:r>
          </w:p>
          <w:p>
            <w:pPr>
              <w:jc w:val="start"/>
              <w:spacing w:before="0" w:after="0"/>
            </w:pPr>
          </w:p>
        </w:tc>
        <w:tc>
          <w:tcPr>
            <w:tcW w:w="7800" w:type="dxa"/>
            <w:noWrap/>
          </w:tcPr>
          <w:p>
            <w:pPr>
              <w:jc w:val="start"/>
              <w:spacing w:before="0" w:after="0"/>
            </w:pPr>
            <w:r>
              <w:rPr/>
              <w:t xml:space="preserve">1.021</w:t>
            </w:r>
          </w:p>
          <w:p>
            <w:pPr>
              <w:jc w:val="start"/>
              <w:spacing w:before="0" w:after="0"/>
            </w:pPr>
          </w:p>
        </w:tc>
        <w:tc>
          <w:tcPr>
            <w:tcW w:w="7800" w:type="dxa"/>
            <w:noWrap/>
          </w:tcPr>
          <w:p>
            <w:pPr>
              <w:jc w:val="start"/>
              <w:spacing w:before="0" w:after="0"/>
            </w:pPr>
            <w:r>
              <w:rPr/>
              <w:t xml:space="preserve">841</w:t>
            </w:r>
          </w:p>
          <w:p>
            <w:pPr>
              <w:jc w:val="start"/>
              <w:spacing w:before="0" w:after="0"/>
            </w:pPr>
          </w:p>
        </w:tc>
        <w:tc>
          <w:tcPr>
            <w:tcW w:w="7800" w:type="dxa"/>
            <w:noWrap/>
          </w:tcPr>
          <w:p>
            <w:pPr>
              <w:jc w:val="start"/>
              <w:spacing w:before="0" w:after="0"/>
            </w:pPr>
            <w:r>
              <w:rPr/>
              <w:t xml:space="preserve">501</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2.003</w:t>
            </w:r>
          </w:p>
          <w:p>
            <w:pPr>
              <w:jc w:val="start"/>
              <w:spacing w:before="0" w:after="0"/>
            </w:pPr>
          </w:p>
        </w:tc>
        <w:tc>
          <w:tcPr>
            <w:tcW w:w="7800" w:type="dxa"/>
            <w:noWrap/>
          </w:tcPr>
          <w:p>
            <w:pPr>
              <w:jc w:val="start"/>
              <w:spacing w:before="0" w:after="0"/>
            </w:pPr>
            <w:r>
              <w:rPr/>
              <w:t xml:space="preserve">1.309</w:t>
            </w:r>
          </w:p>
          <w:p>
            <w:pPr>
              <w:jc w:val="start"/>
              <w:spacing w:before="0" w:after="0"/>
            </w:pPr>
          </w:p>
        </w:tc>
        <w:tc>
          <w:tcPr>
            <w:tcW w:w="7800" w:type="dxa"/>
            <w:noWrap/>
          </w:tcPr>
          <w:p>
            <w:pPr>
              <w:jc w:val="start"/>
              <w:spacing w:before="0" w:after="0"/>
            </w:pPr>
            <w:r>
              <w:rPr/>
              <w:t xml:space="preserve">1.220</w:t>
            </w:r>
          </w:p>
          <w:p>
            <w:pPr>
              <w:jc w:val="start"/>
              <w:spacing w:before="0" w:after="0"/>
            </w:pPr>
          </w:p>
        </w:tc>
        <w:tc>
          <w:tcPr>
            <w:tcW w:w="7800" w:type="dxa"/>
            <w:noWrap/>
          </w:tcPr>
          <w:p>
            <w:pPr>
              <w:jc w:val="start"/>
              <w:spacing w:before="0" w:after="0"/>
            </w:pPr>
            <w:r>
              <w:rPr/>
              <w:t xml:space="preserve">1.039</w:t>
            </w:r>
          </w:p>
          <w:p>
            <w:pPr>
              <w:jc w:val="start"/>
              <w:spacing w:before="0" w:after="0"/>
            </w:pPr>
          </w:p>
        </w:tc>
        <w:tc>
          <w:tcPr>
            <w:tcW w:w="7800" w:type="dxa"/>
            <w:noWrap/>
          </w:tcPr>
          <w:p>
            <w:pPr>
              <w:jc w:val="start"/>
              <w:spacing w:before="0" w:after="0"/>
            </w:pPr>
            <w:r>
              <w:rPr/>
              <w:t xml:space="preserve">501</w:t>
            </w:r>
          </w:p>
          <w:p>
            <w:pPr>
              <w:jc w:val="start"/>
              <w:spacing w:before="0" w:after="0"/>
            </w:pPr>
          </w:p>
        </w:tc>
      </w:tr>
      <w:tr>
        <w:trPr/>
        <w:tc>
          <w:tcPr>
            <w:tcW w:w="7800" w:type="dxa"/>
            <w:gridSpan w:val="6"/>
            <w:noWrap/>
          </w:tcPr>
          <w:p>
            <w:pPr>
              <w:jc w:val="start"/>
              <w:spacing w:before="0" w:after="0"/>
            </w:pPr>
            <w:r>
              <w:rPr>
                <w:b w:val="1"/>
                <w:bCs w:val="1"/>
              </w:rPr>
              <w:t xml:space="preserve">VIGENCIA: 15 DICIEMBRE  2025</w:t>
            </w:r>
          </w:p>
          <w:p>
            <w:pPr>
              <w:jc w:val="start"/>
              <w:spacing w:before="0" w:after="0"/>
            </w:pPr>
          </w:p>
        </w:tc>
      </w:tr>
    </w:tbl>
    <w:p>
      <w:pPr>
        <w:spacing w:before="0" w:after="0"/>
      </w:pPr>
      <w:r>
        <w:rPr>
          <w:b w:val="1"/>
          <w:bCs w:val="1"/>
        </w:rPr>
        <w:t xml:space="preserve">SUPLEMENTO POR TREN VISTADOME 2025: </w:t>
      </w:r>
      <w:br/>
      <w:r>
        <w:rPr/>
        <w:t xml:space="preserve">•    USD 62 por pasajero adulto </w:t>
      </w:r>
      <w:br/>
      <w:r>
        <w:rPr/>
        <w:t xml:space="preserve">•    USD 45 por pasajero menor.</w:t>
      </w:r>
      <w:br/>
      <w:r>
        <w:rPr>
          <w:b w:val="1"/>
          <w:bCs w:val="1"/>
        </w:rPr>
        <w:t xml:space="preserve">PREVENTA - </w:t>
      </w:r>
      <w:r>
        <w:rPr/>
        <w:t xml:space="preserve">Tarifas vigentes hasta</w:t>
      </w:r>
      <w:r>
        <w:rPr>
          <w:b w:val="1"/>
          <w:bCs w:val="1"/>
        </w:rPr>
        <w:t xml:space="preserve"> 15 de DICIEMBRE 2025.</w:t>
      </w:r>
      <w:br/>
      <w:r>
        <w:rPr/>
        <w:t xml:space="preserve">Los precios indicados en este sitio web, son de carácter informativo y deben ser confirmados para realizar su reservación ya que están sujetos a modificaciones sin previo aviso.</w:t>
      </w:r>
    </w:p>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2025:</w:t>
      </w:r>
      <w:br/>
      <w:r>
        <w:rPr/>
        <w:t xml:space="preserve">•    42K Lima: 25 mayo 2025.</w:t>
      </w:r>
      <w:br/>
      <w:r>
        <w:rPr/>
        <w:t xml:space="preserve">•    Perú Energía: 29 mayo 2025.</w:t>
      </w:r>
      <w:br/>
      <w:r>
        <w:rPr/>
        <w:t xml:space="preserve">•    Inti Raymi: 22 al 26 junio 2025.</w:t>
      </w:r>
      <w:br/>
      <w:r>
        <w:rPr/>
        <w:t xml:space="preserve">•    Fiestas Patrias: 27 al 31 Julio 2025.</w:t>
      </w:r>
      <w:br/>
      <w:r>
        <w:rPr/>
        <w:t xml:space="preserve">•    Navidad y Año Nuevo: 24 al 31 diciembre 2025/ 01 enero 2026.</w:t>
      </w:r>
    </w:p>
    <w:p>
      <w:pPr>
        <w:spacing w:before="0" w:after="0"/>
      </w:pPr>
      <w:br/>
      <w:r>
        <w:rPr/>
        <w:t xml:space="preserve">Tener en cuenta que la tarifa y disponibilidad en servicios y hotelería podrían verse afectados días previos, durante y posteriores a las fechas.</w:t>
      </w:r>
    </w:p>
    <w:p>
      <w:pPr>
        <w:spacing w:before="0" w:after="0"/>
      </w:pP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p>
    <w:p>
      <w:pPr>
        <w:spacing w:before="0" w:after="0"/>
      </w:pP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DESTINO</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Tambo II Hotel</w:t>
            </w:r>
          </w:p>
          <w:p>
            <w:pPr>
              <w:jc w:val="start"/>
              <w:spacing w:before="0" w:after="0"/>
            </w:pPr>
          </w:p>
          <w:p>
            <w:pPr>
              <w:jc w:val="start"/>
              <w:spacing w:before="0" w:after="0"/>
            </w:pPr>
            <w:r>
              <w:rPr/>
              <w:t xml:space="preserve">Anden Inca</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Libre BW Signature Collection</w:t>
            </w:r>
          </w:p>
          <w:p>
            <w:pPr>
              <w:jc w:val="start"/>
              <w:spacing w:before="0" w:after="0"/>
            </w:pPr>
          </w:p>
          <w:p>
            <w:pPr>
              <w:jc w:val="start"/>
              <w:spacing w:before="0" w:after="0"/>
            </w:pPr>
            <w:r>
              <w:rPr/>
              <w:t xml:space="preserve">Royal Inka I ó II</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Estelar Miraflores</w:t>
            </w:r>
          </w:p>
          <w:p>
            <w:pPr>
              <w:jc w:val="start"/>
              <w:spacing w:before="0" w:after="0"/>
            </w:pPr>
          </w:p>
          <w:p>
            <w:pPr>
              <w:jc w:val="start"/>
              <w:spacing w:before="0" w:after="0"/>
            </w:pPr>
            <w:r>
              <w:rPr/>
              <w:t xml:space="preserve">Xima Cusco</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Hilton Garden Inn Lima Miraflores</w:t>
            </w:r>
          </w:p>
          <w:p>
            <w:pPr>
              <w:jc w:val="start"/>
              <w:spacing w:before="0" w:after="0"/>
            </w:pPr>
          </w:p>
          <w:p>
            <w:pPr>
              <w:jc w:val="start"/>
              <w:spacing w:before="0" w:after="0"/>
            </w:pPr>
            <w:r>
              <w:rPr/>
              <w:t xml:space="preserve">Costa del Sol Ramada Cusco</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CUSCO</w:t>
            </w:r>
          </w:p>
          <w:p>
            <w:pPr>
              <w:jc w:val="start"/>
              <w:spacing w:before="0" w:after="0"/>
            </w:pPr>
          </w:p>
        </w:tc>
        <w:tc>
          <w:tcPr>
            <w:tcW w:w="7800" w:type="dxa"/>
            <w:noWrap/>
          </w:tcPr>
          <w:p>
            <w:pPr>
              <w:jc w:val="start"/>
              <w:spacing w:before="0" w:after="0"/>
            </w:pPr>
            <w:r>
              <w:rPr/>
              <w:t xml:space="preserve">Iberostar Selection Miraflores</w:t>
            </w:r>
          </w:p>
          <w:p>
            <w:pPr>
              <w:jc w:val="start"/>
              <w:spacing w:before="0" w:after="0"/>
            </w:pPr>
          </w:p>
          <w:p>
            <w:pPr>
              <w:jc w:val="start"/>
              <w:spacing w:before="0" w:after="0"/>
            </w:pPr>
            <w:r>
              <w:rPr/>
              <w:t xml:space="preserve">Aranwa Cusco Boutique</w:t>
            </w:r>
          </w:p>
          <w:p>
            <w:pPr>
              <w:jc w:val="start"/>
              <w:spacing w:before="0" w:after="0"/>
            </w:pP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Lima.</w:t>
      </w:r>
    </w:p>
    <w:p>
      <w:pPr>
        <w:numPr>
          <w:ilvl w:val="1"/>
          <w:numId w:val="1"/>
        </w:numPr>
      </w:pPr>
      <w:r>
        <w:rPr/>
        <w:t xml:space="preserve">03 noches de alojamiento en Cusco.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a Machu Picchu en servicio compartido con almuerzo.</w:t>
      </w:r>
    </w:p>
    <w:p>
      <w:pPr>
        <w:numPr>
          <w:ilvl w:val="1"/>
          <w:numId w:val="1"/>
        </w:numPr>
      </w:pPr>
      <w:r>
        <w:rPr/>
        <w:t xml:space="preserve">Entrada a Machu Picchu con visita guiada</w:t>
      </w:r>
    </w:p>
    <w:p>
      <w:pPr>
        <w:numPr>
          <w:ilvl w:val="1"/>
          <w:numId w:val="1"/>
        </w:numPr>
      </w:pPr>
      <w:r>
        <w:rPr/>
        <w:t xml:space="preserve">Ticket de tren ida y regreso – Servicio Expedition.</w:t>
      </w:r>
    </w:p>
    <w:p>
      <w:pPr>
        <w:numPr>
          <w:ilvl w:val="1"/>
          <w:numId w:val="1"/>
        </w:numPr>
      </w:pPr>
      <w:r>
        <w:rPr/>
        <w:t xml:space="preserve">Traslados a Machu Picchu.</w:t>
      </w:r>
    </w:p>
    <w:p>
      <w:pPr>
        <w:numPr>
          <w:ilvl w:val="1"/>
          <w:numId w:val="1"/>
        </w:numPr>
      </w:pPr>
      <w:r>
        <w:rPr/>
        <w:t xml:space="preserve">Traslado hotel - estación de tren - hotel.</w:t>
      </w:r>
    </w:p>
    <w:p>
      <w:pPr>
        <w:numPr>
          <w:ilvl w:val="1"/>
          <w:numId w:val="1"/>
        </w:numPr>
      </w:pPr>
      <w:r>
        <w:rPr/>
        <w:t xml:space="preserve">Traslados aeropuerto – hotel - aeropuerto en servicio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8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2025-11-12T13:24:02+00:00</dcterms:created>
  <dcterms:modified xsi:type="dcterms:W3CDTF">2025-11-12T13:24:02+00:00</dcterms:modified>
</cp:coreProperties>
</file>

<file path=docProps/custom.xml><?xml version="1.0" encoding="utf-8"?>
<Properties xmlns="http://schemas.openxmlformats.org/officeDocument/2006/custom-properties" xmlns:vt="http://schemas.openxmlformats.org/officeDocument/2006/docPropsVTypes"/>
</file>