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COSTA RICA Y PANAMÁ                    </w:t>
      </w:r>
    </w:p>
    <w:p>
      <w:pPr/>
      <w:r>
        <w:rPr>
          <w:rFonts w:ascii="Arial" w:hAnsi="Arial" w:eastAsia="Arial" w:cs="Arial"/>
          <w:color w:val="light"/>
          <w:sz w:val="22"/>
          <w:szCs w:val="22"/>
          <w:b w:val="0"/>
          <w:bCs w:val="0"/>
        </w:rPr>
        <w:t xml:space="preserve">MTC - 50726</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$2141</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Costa Rica, </w:t>
      </w:r>
      <w:r>
        <w:rPr/>
        <w:t xml:space="preserve">Panamá,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Jose, </w:t>
      </w:r>
      <w:r>
        <w:rPr/>
        <w:t xml:space="preserve">Volcan Arenal, </w:t>
      </w:r>
      <w:r>
        <w:rPr/>
        <w:t xml:space="preserve">Tortuguero, </w:t>
      </w:r>
      <w:r>
        <w:rPr/>
        <w:t xml:space="preserve">Bocas del toro, </w:t>
      </w:r>
      <w:r>
        <w:rPr/>
        <w:t xml:space="preserve">Panamá,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SAN JOSÉ, COSTA RICA (30 MINUTOS).</w:t>
      </w:r>
    </w:p>
    <w:p>
      <w:pPr/>
      <w:r>
        <w:rPr/>
        <w:t xml:space="preserve">Bienvenido a San José, Costa Rica. Recibimiento y traslado al hotel. Explore la Capital con sus teatros, museos, centros comerciales o simplemente deguste un café mientras observa el día a día de los “ticos”. </w:t>
      </w:r>
      <w:r>
        <w:rPr>
          <w:b w:val="1"/>
          <w:bCs w:val="1"/>
        </w:rPr>
        <w:t xml:space="preserve">Alojamiento en el Hotel de San José.</w:t>
      </w:r>
    </w:p>
    <w:p>
      <w:pPr/>
      <w:r>
        <w:rPr/>
        <w:t xml:space="preserve"> </w:t>
      </w:r>
    </w:p>
    <w:p>
      <w:pPr/>
      <w:r>
        <w:rPr>
          <w:b w:val="1"/>
          <w:bCs w:val="1"/>
        </w:rPr>
        <w:t xml:space="preserve">DÍA 02 SAN JOSÉ – VOLCÁN ARENAL (4 HORAS)</w:t>
      </w:r>
    </w:p>
    <w:p>
      <w:pPr/>
      <w:r>
        <w:rPr>
          <w:b w:val="1"/>
          <w:bCs w:val="1"/>
        </w:rPr>
        <w:t xml:space="preserve">Desayuno en el Hotel. </w:t>
      </w:r>
      <w:r>
        <w:rPr/>
        <w:t xml:space="preserve">Salida hacia las Llanuras del Norte donde le esperará el impresionante Volcán Arenal, una de las maravillas naturales del país por su majestuosidad. A lo largo del recorrido y hasta llegar al pueblo La Fortuna, podrá apreciar diversas plantaciones agrícolas, plantas ornamentales y fincas de ganado. </w:t>
      </w:r>
      <w:r>
        <w:rPr>
          <w:b w:val="1"/>
          <w:bCs w:val="1"/>
        </w:rPr>
        <w:t xml:space="preserve">Alojamiento en el Hotel de Volcán Arenal.</w:t>
      </w:r>
    </w:p>
    <w:p>
      <w:pPr/>
      <w:r>
        <w:rPr/>
        <w:t xml:space="preserve"> </w:t>
      </w:r>
    </w:p>
    <w:p>
      <w:pPr/>
      <w:r>
        <w:rPr>
          <w:b w:val="1"/>
          <w:bCs w:val="1"/>
        </w:rPr>
        <w:t xml:space="preserve">DÍA 03 VOLCÁN ARENAL – DÍA LIBRE.</w:t>
      </w:r>
    </w:p>
    <w:p>
      <w:pPr/>
      <w:r>
        <w:rPr>
          <w:b w:val="1"/>
          <w:bCs w:val="1"/>
        </w:rPr>
        <w:t xml:space="preserve">Desayuno en el Hotel. </w:t>
      </w:r>
      <w:r>
        <w:rPr/>
        <w:t xml:space="preserve">Dia libre. Los Resorts con aguas termales y los Spa representan uno de los mayores atractivos para disfrutar en esta región. También pueden realizar: tirolinas, puentes colgantes, teleférico, caminatas, catarata del río Fortuna, centro de perezosos, rafting, caminata Volcán Arenal, así como actividades acuáticas en el lago Arenal. </w:t>
      </w:r>
      <w:r>
        <w:rPr>
          <w:b w:val="1"/>
          <w:bCs w:val="1"/>
        </w:rPr>
        <w:t xml:space="preserve">Alojamiento en el Hotel de Volcán Arenal.</w:t>
      </w:r>
    </w:p>
    <w:p>
      <w:pPr/>
      <w:r>
        <w:rPr/>
        <w:t xml:space="preserve"> </w:t>
      </w:r>
    </w:p>
    <w:p>
      <w:pPr/>
      <w:r>
        <w:rPr>
          <w:b w:val="1"/>
          <w:bCs w:val="1"/>
        </w:rPr>
        <w:t xml:space="preserve">DÍA 04 VOLCÁN ARENAL – TORTUGUERO (6 HORAS)</w:t>
      </w:r>
    </w:p>
    <w:p>
      <w:pPr/>
      <w:r>
        <w:rPr>
          <w:b w:val="1"/>
          <w:bCs w:val="1"/>
        </w:rPr>
        <w:t xml:space="preserve">Desayuno en el Hotel. </w:t>
      </w:r>
      <w:r>
        <w:rPr/>
        <w:t xml:space="preserve">Traslado hacia el Parque Nacional Tortuguero en un recorrido por pequeñas localidad y extensas plantaciones de banano hasta llegar al muelle donde embarcará su bote; en este momento se continua el recorrido en lancha por los ríos y canales, a una hora y media aproximadamente hasta llegar al Lodge. Después del almuerzo, visita el Pueblo de Tortuguero. Cena incluida. </w:t>
      </w:r>
      <w:r>
        <w:rPr>
          <w:b w:val="1"/>
          <w:bCs w:val="1"/>
        </w:rPr>
        <w:t xml:space="preserve">Alojamiento en el Hotel de Tortuguero.</w:t>
      </w:r>
    </w:p>
    <w:p>
      <w:pPr/>
      <w:r>
        <w:rPr/>
        <w:t xml:space="preserve"> </w:t>
      </w:r>
    </w:p>
    <w:p>
      <w:pPr/>
      <w:r>
        <w:rPr>
          <w:b w:val="1"/>
          <w:bCs w:val="1"/>
        </w:rPr>
        <w:t xml:space="preserve">DÍA 05 TORTUGUERO.</w:t>
      </w:r>
    </w:p>
    <w:p>
      <w:pPr/>
      <w:r>
        <w:rPr>
          <w:b w:val="1"/>
          <w:bCs w:val="1"/>
        </w:rPr>
        <w:t xml:space="preserve">Desayuno en el Hotel. </w:t>
      </w:r>
      <w:r>
        <w:rPr/>
        <w:t xml:space="preserve">Por la mañana caminata guiada por los senderos privados del hotel. Después del almuerzo recorrido en bote por los canales del Parque Nacional de Tortuguero; famoso por ser hábitat de siete especies de tortugas, de gran diversidad de crustáceos y numerosas especies de peces de agua dulce.</w:t>
      </w:r>
    </w:p>
    <w:p>
      <w:pPr/>
      <w:r>
        <w:rPr/>
        <w:t xml:space="preserve">También recomendamos la excursión nocturna de desove de tortugas, un opcional disponible solo en temporada de desove. </w:t>
      </w:r>
      <w:r>
        <w:rPr>
          <w:b w:val="1"/>
          <w:bCs w:val="1"/>
        </w:rPr>
        <w:t xml:space="preserve">Cena incluida.</w:t>
      </w:r>
    </w:p>
    <w:p>
      <w:pPr/>
      <w:r>
        <w:rPr/>
        <w:t xml:space="preserve"> </w:t>
      </w:r>
    </w:p>
    <w:p>
      <w:pPr/>
      <w:r>
        <w:rPr>
          <w:b w:val="1"/>
          <w:bCs w:val="1"/>
        </w:rPr>
        <w:t xml:space="preserve">DÍA 06 TORTUGUERO – PUERTO VIEJO (6 HORAS)</w:t>
      </w:r>
    </w:p>
    <w:p>
      <w:pPr/>
      <w:r>
        <w:rPr>
          <w:b w:val="1"/>
          <w:bCs w:val="1"/>
        </w:rPr>
        <w:t xml:space="preserve">Desayuno en el Hotel. </w:t>
      </w:r>
      <w:r>
        <w:rPr/>
        <w:t xml:space="preserve">Salida de regreso por los canales para tomar el transporte terrestre después desembarcar en el muelle; se hará nuevamente una parada en la localidad de Guápiles para tomar el almuerzo. Continuando luego hacia el Caribe Sur, hogar de la cultura afrocaribeña y Puerto Viejo que cuenta con una increíble combinación de colores y sabores. </w:t>
      </w:r>
      <w:r>
        <w:rPr>
          <w:b w:val="1"/>
          <w:bCs w:val="1"/>
        </w:rPr>
        <w:t xml:space="preserve">Alojamiento en el Hotel de Puerto Viejo.</w:t>
      </w:r>
    </w:p>
    <w:p>
      <w:pPr/>
      <w:r>
        <w:rPr/>
        <w:t xml:space="preserve"> </w:t>
      </w:r>
    </w:p>
    <w:p>
      <w:pPr/>
      <w:r>
        <w:rPr>
          <w:b w:val="1"/>
          <w:bCs w:val="1"/>
        </w:rPr>
        <w:t xml:space="preserve">DÍA 07 PUERTO VIEJO – DÍA LIBRE.</w:t>
      </w:r>
    </w:p>
    <w:p>
      <w:pPr/>
      <w:r>
        <w:rPr>
          <w:b w:val="1"/>
          <w:bCs w:val="1"/>
        </w:rPr>
        <w:t xml:space="preserve">Desayuno en el Hotel. </w:t>
      </w:r>
      <w:r>
        <w:rPr/>
        <w:t xml:space="preserve">El Caribe Sur, largamente influenciado por las tradiciones y cultura afrocaribeña, cuenta con una de las mejores zonas de playa del país y otras buenas opciones como visitar el Parque Nacional Cahuita, practicar buceo o snorkeling en arrecifes coralinos, admirar las bellezas escondidas de la vida marina, etc. Otra experiencia que usted no debe dejar pasar es disfrutar de un almuerzo o cena típica caribeña. </w:t>
      </w:r>
      <w:r>
        <w:rPr>
          <w:b w:val="1"/>
          <w:bCs w:val="1"/>
        </w:rPr>
        <w:t xml:space="preserve">Alojamiento en el Hotel de Puerto Viejo.</w:t>
      </w:r>
    </w:p>
    <w:p>
      <w:pPr/>
      <w:r>
        <w:rPr/>
        <w:t xml:space="preserve"> </w:t>
      </w:r>
    </w:p>
    <w:p>
      <w:pPr/>
      <w:r>
        <w:rPr>
          <w:b w:val="1"/>
          <w:bCs w:val="1"/>
        </w:rPr>
        <w:t xml:space="preserve">DÍA 08 PUERTO VIEJO – BOCAS DEL TORO (3 HORAS)</w:t>
      </w:r>
    </w:p>
    <w:p>
      <w:pPr/>
      <w:r>
        <w:rPr>
          <w:b w:val="1"/>
          <w:bCs w:val="1"/>
        </w:rPr>
        <w:t xml:space="preserve">Desayuno en el Hotel. </w:t>
      </w:r>
      <w:r>
        <w:rPr/>
        <w:t xml:space="preserve">Este día nos estaremos trasladando hasta el archipiélago de Bocas del Toro; ofrecen gran diversidad de atractivos y ambientes naturales difícil de encontrar en otras regiones de nuestro continente; espesos bosques húmedos y selvas con abundancia de flora y fauna, islas plenas de sol, playas que compiten con las mejores del Caribe, vivos arrecifes de coral en aguas totalmente transparentes, isletas de mangle en escenarios lacustres, comunidades indígenas Ngobe. </w:t>
      </w:r>
      <w:r>
        <w:rPr>
          <w:b w:val="1"/>
          <w:bCs w:val="1"/>
        </w:rPr>
        <w:t xml:space="preserve">Alojamiento en el Hotel de Bocas del Toro.</w:t>
      </w:r>
    </w:p>
    <w:p>
      <w:pPr/>
      <w:r>
        <w:rPr/>
        <w:t xml:space="preserve"> </w:t>
      </w:r>
    </w:p>
    <w:p>
      <w:pPr/>
      <w:r>
        <w:rPr>
          <w:b w:val="1"/>
          <w:bCs w:val="1"/>
        </w:rPr>
        <w:t xml:space="preserve">DÍA 09 – 10 BOCAS DEL TORO.</w:t>
      </w:r>
    </w:p>
    <w:p>
      <w:pPr/>
      <w:r>
        <w:rPr>
          <w:b w:val="1"/>
          <w:bCs w:val="1"/>
        </w:rPr>
        <w:t xml:space="preserve">Desayuno en el Hotel. </w:t>
      </w:r>
      <w:r>
        <w:rPr/>
        <w:t xml:space="preserve">Día libre para disfrutar de las bellezas del archipiélago, tendrá la oportunidad de visitar playas con una belleza única, sus aguas cristalinas y un sinfín de peces de colores le esperan. </w:t>
      </w:r>
      <w:r>
        <w:rPr>
          <w:b w:val="1"/>
          <w:bCs w:val="1"/>
        </w:rPr>
        <w:t xml:space="preserve">Alojamiento en el Hotel de Bocas del Toro.</w:t>
      </w:r>
    </w:p>
    <w:p>
      <w:pPr/>
      <w:r>
        <w:rPr/>
        <w:t xml:space="preserve"> </w:t>
      </w:r>
    </w:p>
    <w:p>
      <w:pPr/>
      <w:r>
        <w:rPr>
          <w:b w:val="1"/>
          <w:bCs w:val="1"/>
        </w:rPr>
        <w:t xml:space="preserve">DÍA 11 BOCAS DEL TORO – CIUDAD DE PANAMÁ (1 HORA)</w:t>
      </w:r>
    </w:p>
    <w:p>
      <w:pPr/>
      <w:r>
        <w:rPr>
          <w:b w:val="1"/>
          <w:bCs w:val="1"/>
        </w:rPr>
        <w:t xml:space="preserve">Desayuno en el Hotel. </w:t>
      </w:r>
      <w:r>
        <w:rPr/>
        <w:t xml:space="preserve">Este día se estarán trasladando a la Ciudad de Panamá. Tras su llegada, traslado de ingreso al hotel de ciudad. Explore esta hermosa ciudad llena de vida, excelente gastronomía, grandes centros comerciales o simplemente deguste de una refrescante bebida en este paraje tropical. </w:t>
      </w:r>
      <w:r>
        <w:rPr>
          <w:b w:val="1"/>
          <w:bCs w:val="1"/>
        </w:rPr>
        <w:t xml:space="preserve">Alojamiento en el Hotel de Ciudad de Panamá.</w:t>
      </w:r>
    </w:p>
    <w:p>
      <w:pPr/>
      <w:r>
        <w:rPr/>
        <w:t xml:space="preserve"> </w:t>
      </w:r>
    </w:p>
    <w:p>
      <w:pPr/>
      <w:r>
        <w:rPr>
          <w:b w:val="1"/>
          <w:bCs w:val="1"/>
        </w:rPr>
        <w:t xml:space="preserve">DÍA 12 CIUDAD DE PANAMÁ, TOUR DE CIUDAD, CASCO ANTIGUO, CANAL.</w:t>
      </w:r>
    </w:p>
    <w:p>
      <w:pPr/>
      <w:r>
        <w:rPr>
          <w:b w:val="1"/>
          <w:bCs w:val="1"/>
        </w:rPr>
        <w:t xml:space="preserve">Desayuno en el Hotel. </w:t>
      </w:r>
      <w:r>
        <w:rPr/>
        <w:t xml:space="preserve">Nuestro conductor le estará esperando para que puedan continuar con su recorrido del día de hoy. Este tour inicia en la Ciudad de Panamá un lugar de contrastes. El tour incluye recorrido en la Ciudad Moderna, Casco Antiguo, Calzada de Amador y te lleva al Centro de Visitantes del Canal. Harás recorridos panorámicos y caminatas cortas en los sitios visitados. Camino hacia el Centro de Visitantes de Miraflores en el Canal de Panamá, le contará la historia y funcionamiento operativo de esta maravilla en movimiento. Una vez allí, se podrá sentir parte de la operación del Canal desde las terrazas de observación. Continuando nuestra gira, realizaremos un panorámico de las islas de la Calzada de Amador, un relleno que conecta cuatro islas de la Bahía de Panamá y lo hace sentir dentro del mar. La vista todo en uno, le permitirá ver desde un solo punto y la vez, la ciudad moderna, el Casco Antiguo, el puente Las Américas, la isla de Taboga y los buques entrando y saliendo del Canal de Panamá. </w:t>
      </w:r>
      <w:r>
        <w:rPr>
          <w:b w:val="1"/>
          <w:bCs w:val="1"/>
        </w:rPr>
        <w:t xml:space="preserve">Alojamiento en el Hotel de Ciudad de Panamá.</w:t>
      </w:r>
    </w:p>
    <w:p>
      <w:pPr/>
      <w:r>
        <w:rPr/>
        <w:t xml:space="preserve"> </w:t>
      </w:r>
    </w:p>
    <w:p>
      <w:pPr/>
      <w:r>
        <w:rPr>
          <w:b w:val="1"/>
          <w:bCs w:val="1"/>
        </w:rPr>
        <w:t xml:space="preserve">DÍA 13 CIUDAD PANAMÁ – AEROPUERTO DE TOCUMEN (30 MINUTOS)</w:t>
      </w:r>
    </w:p>
    <w:p>
      <w:pPr/>
      <w:r>
        <w:rPr>
          <w:b w:val="1"/>
          <w:bCs w:val="1"/>
        </w:rPr>
        <w:t xml:space="preserve">Desayuno en el Hotel. </w:t>
      </w:r>
      <w:r>
        <w:rPr/>
        <w:t xml:space="preserve">A la hora convenida realizaremos el traslado hacia el Aeropuerto de Tocumen para tomar vuelo de regreso.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1"/>
                <w:bCs w:val="1"/>
                <w:shd w:val="clear" w:fill="152441"/>
              </w:rPr>
              <w:t xml:space="preserve">PRECIOS EN DOLARES AMERICANOS POR PERSONA</w:t>
            </w:r>
            <w:r>
              <w:rPr>
                <w:color w:val="ffffff"/>
                <w:sz w:val="21"/>
                <w:szCs w:val="21"/>
                <w:b w:val="0"/>
                <w:bCs w:val="0"/>
                <w:shd w:val="clear" w:fill="152441"/>
              </w:rPr>
              <w:t xml:space="preserve"> 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gridSpan w:val="2"/>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NIÑO</w:t>
            </w:r>
            <w:r>
              <w:rPr/>
              <w:t xml:space="preserve"> (3 -11 Años)</w:t>
            </w:r>
          </w:p>
        </w:tc>
      </w:tr>
      <w:tr>
        <w:trPr/>
        <w:tc>
          <w:tcPr>
            <w:tcW w:w="7800" w:type="dxa"/>
            <w:noWrap/>
          </w:tcPr>
          <w:p>
            <w:pPr>
              <w:jc w:val="start"/>
              <w:spacing w:before="0" w:after="0"/>
            </w:pPr>
            <w:r>
              <w:rPr>
                <w:b w:val="1"/>
                <w:bCs w:val="1"/>
              </w:rPr>
              <w:t xml:space="preserve">SUPERIOR</w:t>
            </w:r>
          </w:p>
        </w:tc>
        <w:tc>
          <w:tcPr>
            <w:tcW w:w="7800" w:type="dxa"/>
            <w:noWrap/>
          </w:tcPr>
          <w:p>
            <w:pPr>
              <w:jc w:val="start"/>
              <w:spacing w:before="0" w:after="0"/>
            </w:pPr>
            <w:r>
              <w:rPr/>
              <w:t xml:space="preserve">Ene 09 a Nov 30 de 2025</w:t>
            </w:r>
          </w:p>
        </w:tc>
        <w:tc>
          <w:tcPr>
            <w:tcW w:w="7800" w:type="dxa"/>
            <w:noWrap/>
          </w:tcPr>
          <w:p>
            <w:pPr>
              <w:jc w:val="start"/>
              <w:spacing w:before="0" w:after="0"/>
            </w:pPr>
            <w:r>
              <w:rPr/>
              <w:t xml:space="preserve">USD 3.784</w:t>
            </w:r>
          </w:p>
        </w:tc>
        <w:tc>
          <w:tcPr>
            <w:tcW w:w="7800" w:type="dxa"/>
            <w:noWrap/>
          </w:tcPr>
          <w:p>
            <w:pPr>
              <w:jc w:val="start"/>
              <w:spacing w:before="0" w:after="0"/>
            </w:pPr>
            <w:r>
              <w:rPr/>
              <w:t xml:space="preserve">USD 2.451</w:t>
            </w:r>
          </w:p>
        </w:tc>
        <w:tc>
          <w:tcPr>
            <w:tcW w:w="7800" w:type="dxa"/>
            <w:noWrap/>
          </w:tcPr>
          <w:p>
            <w:pPr>
              <w:jc w:val="start"/>
              <w:spacing w:before="0" w:after="0"/>
            </w:pPr>
            <w:r>
              <w:rPr/>
              <w:t xml:space="preserve">USD 2.141</w:t>
            </w:r>
          </w:p>
        </w:tc>
        <w:tc>
          <w:tcPr>
            <w:tcW w:w="7800" w:type="dxa"/>
            <w:noWrap/>
          </w:tcPr>
          <w:p>
            <w:pPr>
              <w:jc w:val="start"/>
              <w:spacing w:before="0" w:after="0"/>
            </w:pPr>
            <w:r>
              <w:rPr/>
              <w:t xml:space="preserve">USD 1.464</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6"/>
            <w:noWrap/>
          </w:tcPr>
          <w:p>
            <w:pPr>
              <w:jc w:val="start"/>
              <w:spacing w:before="0" w:after="0"/>
            </w:pPr>
            <w:r>
              <w:rPr>
                <w:b w:val="1"/>
                <w:bCs w:val="1"/>
              </w:rPr>
              <w:t xml:space="preserve">Nota: </w:t>
            </w:r>
            <w:r>
              <w:rPr/>
              <w:t xml:space="preserve">Las Tarifas NO aplican para Semana Santa 2025 (13 al 20 de abril)</w:t>
            </w:r>
          </w:p>
        </w:tc>
      </w:tr>
      <w:tr>
        <w:trPr/>
        <w:tc>
          <w:tcPr>
            <w:tcW w:w="7800" w:type="dxa"/>
            <w:gridSpan w:val="6"/>
            <w:noWrap/>
          </w:tcPr>
          <w:p>
            <w:pPr>
              <w:jc w:val="start"/>
              <w:spacing w:before="0" w:after="0"/>
            </w:pPr>
            <w:r>
              <w:rPr>
                <w:b w:val="1"/>
                <w:bCs w:val="1"/>
              </w:rPr>
              <w:t xml:space="preserve">TARIFAS NIÑOS:</w:t>
            </w:r>
          </w:p>
          <w:p>
            <w:pPr>
              <w:numPr>
                <w:ilvl w:val="0"/>
                <w:numId w:val="1"/>
              </w:numPr>
            </w:pPr>
            <w:r>
              <w:rPr/>
              <w:t xml:space="preserve">0 – 2.99 Años gratis en servicios terrestres.</w:t>
            </w:r>
          </w:p>
          <w:p>
            <w:pPr>
              <w:numPr>
                <w:ilvl w:val="0"/>
                <w:numId w:val="1"/>
              </w:numPr>
            </w:pPr>
            <w:r>
              <w:rPr/>
              <w:t xml:space="preserve">3 – 11.99 Años. Aplica tarifa de Niño, máximo 2 años compartiendo habitación con sus padres.</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SUPERIOR</w:t>
            </w:r>
          </w:p>
        </w:tc>
      </w:tr>
      <w:tr>
        <w:trPr/>
        <w:tc>
          <w:tcPr>
            <w:tcW w:w="7800" w:type="dxa"/>
            <w:noWrap/>
          </w:tcPr>
          <w:p>
            <w:pPr>
              <w:jc w:val="start"/>
              <w:spacing w:before="0" w:after="0"/>
            </w:pPr>
            <w:r>
              <w:rPr/>
              <w:t xml:space="preserve">San José</w:t>
            </w:r>
          </w:p>
        </w:tc>
        <w:tc>
          <w:tcPr>
            <w:tcW w:w="7800" w:type="dxa"/>
            <w:noWrap/>
          </w:tcPr>
          <w:p>
            <w:pPr>
              <w:jc w:val="start"/>
              <w:spacing w:before="0" w:after="0"/>
            </w:pPr>
            <w:r>
              <w:rPr/>
              <w:t xml:space="preserve">Radisson / o Similar</w:t>
            </w:r>
          </w:p>
        </w:tc>
      </w:tr>
      <w:tr>
        <w:trPr/>
        <w:tc>
          <w:tcPr>
            <w:tcW w:w="7800" w:type="dxa"/>
            <w:noWrap/>
          </w:tcPr>
          <w:p>
            <w:pPr>
              <w:jc w:val="start"/>
              <w:spacing w:before="0" w:after="0"/>
            </w:pPr>
            <w:r>
              <w:rPr/>
              <w:t xml:space="preserve">Tortuguero</w:t>
            </w:r>
          </w:p>
        </w:tc>
        <w:tc>
          <w:tcPr>
            <w:tcW w:w="7800" w:type="dxa"/>
            <w:noWrap/>
          </w:tcPr>
          <w:p>
            <w:pPr>
              <w:jc w:val="start"/>
              <w:spacing w:before="0" w:after="0"/>
            </w:pPr>
            <w:r>
              <w:rPr/>
              <w:t xml:space="preserve">Laguna Lodge / o Similar</w:t>
            </w:r>
          </w:p>
        </w:tc>
      </w:tr>
      <w:tr>
        <w:trPr/>
        <w:tc>
          <w:tcPr>
            <w:tcW w:w="7800" w:type="dxa"/>
            <w:noWrap/>
          </w:tcPr>
          <w:p>
            <w:pPr>
              <w:jc w:val="start"/>
              <w:spacing w:before="0" w:after="0"/>
            </w:pPr>
            <w:r>
              <w:rPr/>
              <w:t xml:space="preserve">Volcán Arenal</w:t>
            </w:r>
          </w:p>
        </w:tc>
        <w:tc>
          <w:tcPr>
            <w:tcW w:w="7800" w:type="dxa"/>
            <w:noWrap/>
          </w:tcPr>
          <w:p>
            <w:pPr>
              <w:jc w:val="start"/>
              <w:spacing w:before="0" w:after="0"/>
            </w:pPr>
            <w:r>
              <w:rPr/>
              <w:t xml:space="preserve">Montaña de Fuego / o Similar</w:t>
            </w:r>
          </w:p>
        </w:tc>
      </w:tr>
      <w:tr>
        <w:trPr/>
        <w:tc>
          <w:tcPr>
            <w:tcW w:w="7800" w:type="dxa"/>
            <w:noWrap/>
          </w:tcPr>
          <w:p>
            <w:pPr>
              <w:jc w:val="start"/>
              <w:spacing w:before="0" w:after="0"/>
            </w:pPr>
            <w:r>
              <w:rPr/>
              <w:t xml:space="preserve">Puerto Viejo</w:t>
            </w:r>
          </w:p>
        </w:tc>
        <w:tc>
          <w:tcPr>
            <w:tcW w:w="7800" w:type="dxa"/>
            <w:noWrap/>
          </w:tcPr>
          <w:p>
            <w:pPr>
              <w:jc w:val="start"/>
              <w:spacing w:before="0" w:after="0"/>
            </w:pPr>
            <w:r>
              <w:rPr/>
              <w:t xml:space="preserve">Terrazas del Caribe / o Similar</w:t>
            </w:r>
          </w:p>
        </w:tc>
      </w:tr>
      <w:tr>
        <w:trPr/>
        <w:tc>
          <w:tcPr>
            <w:tcW w:w="7800" w:type="dxa"/>
            <w:noWrap/>
          </w:tcPr>
          <w:p>
            <w:pPr>
              <w:jc w:val="start"/>
              <w:spacing w:before="0" w:after="0"/>
            </w:pPr>
            <w:r>
              <w:rPr/>
              <w:t xml:space="preserve">Bocas del Toro</w:t>
            </w:r>
          </w:p>
        </w:tc>
        <w:tc>
          <w:tcPr>
            <w:tcW w:w="7800" w:type="dxa"/>
            <w:noWrap/>
          </w:tcPr>
          <w:p>
            <w:pPr>
              <w:jc w:val="start"/>
              <w:spacing w:before="0" w:after="0"/>
            </w:pPr>
            <w:r>
              <w:rPr/>
              <w:t xml:space="preserve">Playa Tortuga / o Similar</w:t>
            </w:r>
          </w:p>
        </w:tc>
      </w:tr>
      <w:tr>
        <w:trPr/>
        <w:tc>
          <w:tcPr>
            <w:tcW w:w="7800" w:type="dxa"/>
            <w:noWrap/>
          </w:tcPr>
          <w:p>
            <w:pPr>
              <w:jc w:val="start"/>
              <w:spacing w:before="0" w:after="0"/>
            </w:pPr>
            <w:r>
              <w:rPr/>
              <w:t xml:space="preserve">Ciudad de Panamá</w:t>
            </w:r>
          </w:p>
        </w:tc>
        <w:tc>
          <w:tcPr>
            <w:tcW w:w="7800" w:type="dxa"/>
            <w:noWrap/>
          </w:tcPr>
          <w:p>
            <w:pPr>
              <w:jc w:val="start"/>
              <w:spacing w:before="0" w:after="0"/>
            </w:pPr>
            <w:r>
              <w:rPr/>
              <w:t xml:space="preserve">Las Américas / o Similar</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de entrada Aeropuerto hacia el hotel en San José.</w:t>
      </w:r>
    </w:p>
    <w:p>
      <w:pPr>
        <w:numPr>
          <w:ilvl w:val="1"/>
          <w:numId w:val="3"/>
        </w:numPr>
      </w:pPr>
      <w:r>
        <w:rPr/>
        <w:t xml:space="preserve">1 noche de Alojamiento en San José, con desayuno incluido.</w:t>
      </w:r>
    </w:p>
    <w:p>
      <w:pPr>
        <w:numPr>
          <w:ilvl w:val="1"/>
          <w:numId w:val="3"/>
        </w:numPr>
      </w:pPr>
      <w:r>
        <w:rPr/>
        <w:t xml:space="preserve">Traslado regular desde San José hacia el Volcán Arenal.</w:t>
      </w:r>
    </w:p>
    <w:p>
      <w:pPr>
        <w:numPr>
          <w:ilvl w:val="1"/>
          <w:numId w:val="3"/>
        </w:numPr>
      </w:pPr>
      <w:r>
        <w:rPr/>
        <w:t xml:space="preserve">2 noches de Alojamiento en Volcán Arenal.</w:t>
      </w:r>
    </w:p>
    <w:p>
      <w:pPr>
        <w:numPr>
          <w:ilvl w:val="1"/>
          <w:numId w:val="3"/>
        </w:numPr>
      </w:pPr>
      <w:r>
        <w:rPr/>
        <w:t xml:space="preserve">Traslado regular desde Arenal hacia el embarcadero de La Pavona o Caño Blanco.</w:t>
      </w:r>
    </w:p>
    <w:p>
      <w:pPr>
        <w:numPr>
          <w:ilvl w:val="1"/>
          <w:numId w:val="3"/>
        </w:numPr>
      </w:pPr>
      <w:r>
        <w:rPr/>
        <w:t xml:space="preserve">Traslado regular fluvial del embarcadero de La Pavona o Caño Blanco hacia el hotel.</w:t>
      </w:r>
    </w:p>
    <w:p>
      <w:pPr>
        <w:numPr>
          <w:ilvl w:val="1"/>
          <w:numId w:val="3"/>
        </w:numPr>
      </w:pPr>
      <w:r>
        <w:rPr/>
        <w:t xml:space="preserve">2 noches y 3 días de Hospedaje en Tortuguero con pensión completa, visita al Pueblo, Tour por los canales de Tortuguero, Entrada al Parque Nacional Tortuguero.</w:t>
      </w:r>
    </w:p>
    <w:p>
      <w:pPr>
        <w:numPr>
          <w:ilvl w:val="1"/>
          <w:numId w:val="3"/>
        </w:numPr>
      </w:pPr>
      <w:r>
        <w:rPr/>
        <w:t xml:space="preserve">Traslado regular fluvial del hotel hacia el embarcadero de la Pavona o Caño Blanco.</w:t>
      </w:r>
    </w:p>
    <w:p>
      <w:pPr>
        <w:numPr>
          <w:ilvl w:val="1"/>
          <w:numId w:val="3"/>
        </w:numPr>
      </w:pPr>
      <w:r>
        <w:rPr/>
        <w:t xml:space="preserve">Traslado del embarcadero de La Pavo o Caño Blanco hacia Guápiles.</w:t>
      </w:r>
    </w:p>
    <w:p>
      <w:pPr>
        <w:numPr>
          <w:ilvl w:val="1"/>
          <w:numId w:val="3"/>
        </w:numPr>
      </w:pPr>
      <w:r>
        <w:rPr/>
        <w:t xml:space="preserve">Traslado regular desde Guápiles hacia Puerto Viejo de limón.</w:t>
      </w:r>
    </w:p>
    <w:p>
      <w:pPr>
        <w:numPr>
          <w:ilvl w:val="1"/>
          <w:numId w:val="3"/>
        </w:numPr>
      </w:pPr>
      <w:r>
        <w:rPr/>
        <w:t xml:space="preserve">2 noches de Alojamiento en Puerto viejo con desayuno incluido.</w:t>
      </w:r>
    </w:p>
    <w:p>
      <w:pPr>
        <w:numPr>
          <w:ilvl w:val="1"/>
          <w:numId w:val="3"/>
        </w:numPr>
      </w:pPr>
      <w:r>
        <w:rPr/>
        <w:t xml:space="preserve">Traslado regular desde Puerto Viejo de Limón hacia Bocas del Toro.</w:t>
      </w:r>
    </w:p>
    <w:p>
      <w:pPr>
        <w:numPr>
          <w:ilvl w:val="1"/>
          <w:numId w:val="3"/>
        </w:numPr>
      </w:pPr>
      <w:r>
        <w:rPr/>
        <w:t xml:space="preserve">3 noches de Alojamiento en Bocas del Toro, con desayuno incluido.</w:t>
      </w:r>
    </w:p>
    <w:p>
      <w:pPr>
        <w:numPr>
          <w:ilvl w:val="1"/>
          <w:numId w:val="3"/>
        </w:numPr>
      </w:pPr>
      <w:r>
        <w:rPr/>
        <w:t xml:space="preserve">Traslado regular hacia la pista de aterrizaje de Bocas del Toro.</w:t>
      </w:r>
    </w:p>
    <w:p>
      <w:pPr>
        <w:numPr>
          <w:ilvl w:val="1"/>
          <w:numId w:val="3"/>
        </w:numPr>
      </w:pPr>
      <w:r>
        <w:rPr/>
        <w:t xml:space="preserve">Vuelo regular de Bocas del Toro hacia Ciudad de Panamá.</w:t>
      </w:r>
    </w:p>
    <w:p>
      <w:pPr>
        <w:numPr>
          <w:ilvl w:val="1"/>
          <w:numId w:val="3"/>
        </w:numPr>
      </w:pPr>
      <w:r>
        <w:rPr/>
        <w:t xml:space="preserve">Traslado del Aeropuerto de Albrook hacia Ciudad de Panamá.</w:t>
      </w:r>
    </w:p>
    <w:p>
      <w:pPr>
        <w:numPr>
          <w:ilvl w:val="1"/>
          <w:numId w:val="3"/>
        </w:numPr>
      </w:pPr>
      <w:r>
        <w:rPr/>
        <w:t xml:space="preserve">2 noches de Alojamiento en Ciudad de Panamá, con desayuno incluido.</w:t>
      </w:r>
    </w:p>
    <w:p>
      <w:pPr>
        <w:numPr>
          <w:ilvl w:val="1"/>
          <w:numId w:val="3"/>
        </w:numPr>
      </w:pPr>
      <w:r>
        <w:rPr/>
        <w:t xml:space="preserve">City tour por Panamá con visita al casco antiguo y Canal de Panamá.</w:t>
      </w:r>
    </w:p>
    <w:p>
      <w:pPr>
        <w:numPr>
          <w:ilvl w:val="1"/>
          <w:numId w:val="3"/>
        </w:numPr>
      </w:pPr>
      <w:r>
        <w:rPr/>
        <w:t xml:space="preserve">Traslado desde el hotel en Ciudad de Panamá hacia el Aeropuerto de Tocumen.</w:t>
      </w:r>
    </w:p>
    <w:p>
      <w:pPr>
        <w:numPr>
          <w:ilvl w:val="1"/>
          <w:numId w:val="3"/>
        </w:numPr>
      </w:pPr>
      <w:r>
        <w:rPr/>
        <w:t xml:space="preserve">Impuesto de venta.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Gastos personales.</w:t>
      </w:r>
    </w:p>
    <w:p>
      <w:pPr>
        <w:numPr>
          <w:ilvl w:val="1"/>
          <w:numId w:val="3"/>
        </w:numPr>
      </w:pPr>
      <w:r>
        <w:rPr/>
        <w:t xml:space="preserve">Actividades no indicadas en programa.</w:t>
      </w:r>
    </w:p>
    <w:p>
      <w:pPr>
        <w:numPr>
          <w:ilvl w:val="1"/>
          <w:numId w:val="3"/>
        </w:numPr>
      </w:pPr>
      <w:r>
        <w:rPr/>
        <w:t xml:space="preserve">Impuesto en Aeropuerto Bocas del Toro USD 2 por persona.</w:t>
      </w:r>
    </w:p>
    <w:p>
      <w:pPr>
        <w:numPr>
          <w:ilvl w:val="1"/>
          <w:numId w:val="3"/>
        </w:numPr>
      </w:pPr>
      <w:r>
        <w:rPr/>
        <w:t xml:space="preserve">Tarjeta de turismo hacia Panamá USD 15 por persona.</w:t>
      </w:r>
    </w:p>
    <w:p>
      <w:pPr>
        <w:numPr>
          <w:ilvl w:val="1"/>
          <w:numId w:val="3"/>
        </w:numPr>
      </w:pPr>
      <w:r>
        <w:rPr/>
        <w:t xml:space="preserve">Bebidas en las comidas mencionadas en el programa. </w:t>
      </w:r>
    </w:p>
    <w:p>
      <w:pPr>
        <w:numPr>
          <w:ilvl w:val="1"/>
          <w:numId w:val="3"/>
        </w:numPr>
      </w:pPr>
      <w:r>
        <w:rPr/>
        <w:t xml:space="preserve">Propinas para maleteros, trasladistas, guías y meseros. </w:t>
      </w:r>
    </w:p>
    <w:p>
      <w:pPr>
        <w:numPr>
          <w:ilvl w:val="1"/>
          <w:numId w:val="3"/>
        </w:numPr>
      </w:pPr>
      <w:r>
        <w:rPr/>
        <w:t xml:space="preserve">Servicios no mencionados en el itinerario.</w:t>
      </w:r>
    </w:p>
    <w:p>
      <w:pPr>
        <w:numPr>
          <w:ilvl w:val="1"/>
          <w:numId w:val="3"/>
        </w:numPr>
      </w:pPr>
      <w:r>
        <w:rPr/>
        <w:t xml:space="preserve">Visitas opcionales adicionales</w:t>
      </w:r>
    </w:p>
    <w:p>
      <w:pPr>
        <w:numPr>
          <w:ilvl w:val="1"/>
          <w:numId w:val="3"/>
        </w:numPr>
      </w:pPr>
      <w:r>
        <w:rPr/>
        <w:t xml:space="preserve">Suplementos de fechas especiales como Semana Santa, Fiestas Patrias, Navidad y Año Nuevo obligatorios.</w:t>
      </w:r>
    </w:p>
    <w:p>
      <w:pPr>
        <w:numPr>
          <w:ilvl w:val="1"/>
          <w:numId w:val="3"/>
        </w:numPr>
      </w:pPr>
      <w:r>
        <w:rPr/>
        <w:t xml:space="preserve">Vuelos internacionales y/o domésticos.</w:t>
      </w:r>
    </w:p>
    <w:p>
      <w:pPr>
        <w:numPr>
          <w:ilvl w:val="1"/>
          <w:numId w:val="3"/>
        </w:numPr>
      </w:pPr>
      <w:r>
        <w:rPr/>
        <w:t xml:space="preserve">Tarjeta de asistencia médica.</w:t>
      </w:r>
    </w:p>
    <w:p>
      <w:pPr>
        <w:numPr>
          <w:ilvl w:val="1"/>
          <w:numId w:val="3"/>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F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2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E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2025-11-01T22:36:16+00:00</dcterms:created>
  <dcterms:modified xsi:type="dcterms:W3CDTF">2025-11-01T22:36:16+00:00</dcterms:modified>
</cp:coreProperties>
</file>

<file path=docProps/custom.xml><?xml version="1.0" encoding="utf-8"?>
<Properties xmlns="http://schemas.openxmlformats.org/officeDocument/2006/custom-properties" xmlns:vt="http://schemas.openxmlformats.org/officeDocument/2006/docPropsVTypes"/>
</file>