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DE CARIBE A PACÍFICO                    </w:t>
      </w:r>
    </w:p>
    <w:p>
      <w:pPr/>
      <w:r>
        <w:rPr>
          <w:rFonts w:ascii="Arial" w:hAnsi="Arial" w:eastAsia="Arial" w:cs="Arial"/>
          <w:color w:val="light"/>
          <w:sz w:val="22"/>
          <w:szCs w:val="22"/>
          <w:b w:val="0"/>
          <w:bCs w:val="0"/>
        </w:rPr>
        <w:t xml:space="preserve">MTC - 50723</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$1339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Costa Rica,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San Jose, </w:t>
      </w:r>
      <w:r>
        <w:rPr/>
        <w:t xml:space="preserve">Tortuguero, </w:t>
      </w:r>
      <w:r>
        <w:rPr/>
        <w:t xml:space="preserve">Volcan Arenal, </w:t>
      </w:r>
      <w:r>
        <w:rPr/>
        <w:t xml:space="preserve">Manuel Antonio,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SAN JOSÉ, COSTA RICA (30 MINUTOS).</w:t>
      </w:r>
    </w:p>
    <w:p>
      <w:pPr/>
      <w:r>
        <w:rPr/>
        <w:t xml:space="preserve">Bienvenido a San José, Costa Rica. Recibimiento y traslado al hotel. Explore la Capital con sus teatros, museos, centros comerciales o simplemente deguste un café mientras observa el día a día de los “ticos”. </w:t>
      </w:r>
      <w:r>
        <w:rPr>
          <w:b w:val="1"/>
          <w:bCs w:val="1"/>
        </w:rPr>
        <w:t xml:space="preserve">Alojamiento en el Hotel de San José.</w:t>
      </w:r>
    </w:p>
    <w:p>
      <w:pPr/>
      <w:r>
        <w:rPr/>
        <w:t xml:space="preserve"> </w:t>
      </w:r>
    </w:p>
    <w:p>
      <w:pPr/>
      <w:r>
        <w:rPr>
          <w:b w:val="1"/>
          <w:bCs w:val="1"/>
        </w:rPr>
        <w:t xml:space="preserve">DÍA 02 SAN JOSÉ – TORTUGUERO (6 HORAS)</w:t>
      </w:r>
    </w:p>
    <w:p>
      <w:pPr/>
      <w:r>
        <w:rPr>
          <w:b w:val="1"/>
          <w:bCs w:val="1"/>
        </w:rPr>
        <w:t xml:space="preserve">Desayuno en el Hotel. </w:t>
      </w:r>
      <w:r>
        <w:rPr/>
        <w:t xml:space="preserve">Iniciará su día atravesando el majestuoso Parque Nacional Braulio Carrillo llegando has la localidad de Guápiles donde disfrutará de un delicioso desayuno típico, posteriormente continuará hasta el muelle donde embarcará su bote; continuando el recorrido en lancha por los ríos y canales, a una hora y media aproximadamente hasta llegar al hotel. Después del almuerzo, visita al Pueblo de Tortuguero. También se recomienda la excursión nocturna de desove de tortugas (En Temporada). Cena incluida. </w:t>
      </w:r>
      <w:r>
        <w:rPr>
          <w:b w:val="1"/>
          <w:bCs w:val="1"/>
        </w:rPr>
        <w:t xml:space="preserve">Alojamiento en el Hotel de Tortuguero.</w:t>
      </w:r>
    </w:p>
    <w:p>
      <w:pPr/>
      <w:r>
        <w:rPr/>
        <w:t xml:space="preserve"> </w:t>
      </w:r>
    </w:p>
    <w:p>
      <w:pPr/>
      <w:r>
        <w:rPr>
          <w:b w:val="1"/>
          <w:bCs w:val="1"/>
        </w:rPr>
        <w:t xml:space="preserve">DÍA 03 TORTUGUERO – PUERTO VIEJO (6 HORAS)</w:t>
      </w:r>
    </w:p>
    <w:p>
      <w:pPr/>
      <w:r>
        <w:rPr>
          <w:b w:val="1"/>
          <w:bCs w:val="1"/>
        </w:rPr>
        <w:t xml:space="preserve">Desayuno en el Hotel. </w:t>
      </w:r>
      <w:r>
        <w:rPr/>
        <w:t xml:space="preserve">Por la mañana realizarán el recorrido en bote por los canales del Parque Nacional de Tortuguero; el cual es famoso por ser hábitat de siete especies de tortugas, de gran diversidad de crustáceos y numerosas especies de peces de agua dulces. Salida de regreso por los canales para tomar el transporte terrestre después de desembarcar en el muelle: se hará nuevamente una parada en la localidad de Guápiles para tomar el almuerzo. Continuando luego hacia el Caribe sur; Puerto Viejo región de la cultura afrocaribeña del país. </w:t>
      </w:r>
      <w:r>
        <w:rPr>
          <w:b w:val="1"/>
          <w:bCs w:val="1"/>
        </w:rPr>
        <w:t xml:space="preserve">Alojamiento en el Hotel de Puerto Viejo.</w:t>
      </w:r>
    </w:p>
    <w:p>
      <w:pPr/>
      <w:r>
        <w:rPr/>
        <w:t xml:space="preserve"> </w:t>
      </w:r>
    </w:p>
    <w:p>
      <w:pPr/>
      <w:r>
        <w:rPr>
          <w:b w:val="1"/>
          <w:bCs w:val="1"/>
        </w:rPr>
        <w:t xml:space="preserve">DÍA 04 PUERTO VIEJO – DÍA LIBRE.</w:t>
      </w:r>
    </w:p>
    <w:p>
      <w:pPr/>
      <w:r>
        <w:rPr>
          <w:b w:val="1"/>
          <w:bCs w:val="1"/>
        </w:rPr>
        <w:t xml:space="preserve">Desayuno en el Hotel. </w:t>
      </w:r>
      <w:r>
        <w:rPr/>
        <w:t xml:space="preserve">Día libre para conocer el Caribe sur, lleno de tradiciones y cultura afrocaribeña, cuenta con una de las mejores playas del país y lugares que visitar como: Parque Nacional Cahuita (buceo o snorkeling en arrecifes coralinos) admirar las bellezas escondidas de la vida marina. </w:t>
      </w:r>
      <w:r>
        <w:rPr>
          <w:b w:val="1"/>
          <w:bCs w:val="1"/>
        </w:rPr>
        <w:t xml:space="preserve">Alojamiento en el Hotel de Puerto Viejo.</w:t>
      </w:r>
    </w:p>
    <w:p>
      <w:pPr/>
      <w:r>
        <w:rPr/>
        <w:t xml:space="preserve"> </w:t>
      </w:r>
    </w:p>
    <w:p>
      <w:pPr/>
      <w:r>
        <w:rPr>
          <w:b w:val="1"/>
          <w:bCs w:val="1"/>
        </w:rPr>
        <w:t xml:space="preserve">DÍA 05 PUERTO VIEJO – VOLCÁN ARENAL.</w:t>
      </w:r>
    </w:p>
    <w:p>
      <w:pPr/>
      <w:r>
        <w:rPr>
          <w:b w:val="1"/>
          <w:bCs w:val="1"/>
        </w:rPr>
        <w:t xml:space="preserve">Desayuno en el hotel. </w:t>
      </w:r>
      <w:r>
        <w:rPr/>
        <w:t xml:space="preserve">Este día se estarán trasladando hacia las Llanuras del Norte donde le esperará el impresionantes Volcán Arenal, una de las maravillas naturales del país por su majestuosidad. A lo largo del recorrido y hasta llegar al pueblo La Fortuna, podrá apreciar diversas plantaciones agrícolas, plantas ornamentales y fincas de ganado. </w:t>
      </w:r>
      <w:r>
        <w:rPr>
          <w:b w:val="1"/>
          <w:bCs w:val="1"/>
        </w:rPr>
        <w:t xml:space="preserve">Alojamiento en el Hotel de Volcán Arenal.</w:t>
      </w:r>
    </w:p>
    <w:p>
      <w:pPr/>
      <w:r>
        <w:rPr/>
        <w:t xml:space="preserve"> </w:t>
      </w:r>
    </w:p>
    <w:p>
      <w:pPr/>
      <w:r>
        <w:rPr>
          <w:b w:val="1"/>
          <w:bCs w:val="1"/>
        </w:rPr>
        <w:t xml:space="preserve">DÍA 06 VOLCÁN ARENAL – DÍA LIBRE.</w:t>
      </w:r>
    </w:p>
    <w:p>
      <w:pPr/>
      <w:r>
        <w:rPr>
          <w:b w:val="1"/>
          <w:bCs w:val="1"/>
        </w:rPr>
        <w:t xml:space="preserve">Desayuno en el Hotel. </w:t>
      </w:r>
      <w:r>
        <w:rPr/>
        <w:t xml:space="preserve">Día libre. Los Resort con aguas termales y los Spa representan uno de los mayores atractivos para disfrutar en esta región. También puede realizar: tirolinas, puentes colgantes, teleférico, caminatas, catarata del río Fortuna, centro de perezosos, rafting, caminata Volcán Arenal, así como actividades acuáticas en el lago arenal. </w:t>
      </w:r>
      <w:r>
        <w:rPr>
          <w:b w:val="1"/>
          <w:bCs w:val="1"/>
        </w:rPr>
        <w:t xml:space="preserve">Alojamiento en el Hotel de Volcán Arenal.</w:t>
      </w:r>
    </w:p>
    <w:p>
      <w:pPr/>
      <w:r>
        <w:rPr/>
        <w:t xml:space="preserve"> </w:t>
      </w:r>
    </w:p>
    <w:p>
      <w:pPr/>
      <w:r>
        <w:rPr>
          <w:b w:val="1"/>
          <w:bCs w:val="1"/>
        </w:rPr>
        <w:t xml:space="preserve">DÍA 07 VOLCÁN ARENAL – MANUEL ANTONIO (4 HORAS)</w:t>
      </w:r>
    </w:p>
    <w:p>
      <w:pPr/>
      <w:r>
        <w:rPr>
          <w:b w:val="1"/>
          <w:bCs w:val="1"/>
        </w:rPr>
        <w:t xml:space="preserve">Desayuno en el Hotel. </w:t>
      </w:r>
      <w:r>
        <w:rPr/>
        <w:t xml:space="preserve">Esta mañana iniciará su recorrido hacia el Pacífico Central, hacia la zona de Manuel Antonio en donde la combinación mágica de la selva tropical, playas, colinas y arrecifes de coral es casi surrealista y está lleno de vida silvestre. Se pueden encontrar monos Tití, monos cariblanca, monos ardilla, perezosos, iguanas, tucanes, colibríes y lapas rojas. También puede hacer actividades como rafting, cabalgata, canopy, buceo, ciclismo, pesca. </w:t>
      </w:r>
      <w:r>
        <w:rPr>
          <w:b w:val="1"/>
          <w:bCs w:val="1"/>
        </w:rPr>
        <w:t xml:space="preserve">Alojamiento en el Hotel de Manuel Antonio.</w:t>
      </w:r>
    </w:p>
    <w:p>
      <w:pPr/>
      <w:r>
        <w:rPr/>
        <w:t xml:space="preserve"> </w:t>
      </w:r>
    </w:p>
    <w:p>
      <w:pPr/>
      <w:r>
        <w:rPr>
          <w:b w:val="1"/>
          <w:bCs w:val="1"/>
        </w:rPr>
        <w:t xml:space="preserve">DÍA 08 MANUEL ANTONIO – DÍA LIBRE.</w:t>
      </w:r>
    </w:p>
    <w:p>
      <w:pPr/>
      <w:r>
        <w:rPr>
          <w:b w:val="1"/>
          <w:bCs w:val="1"/>
        </w:rPr>
        <w:t xml:space="preserve">Desayuno en el Hotel. </w:t>
      </w:r>
      <w:r>
        <w:rPr/>
        <w:t xml:space="preserve">Día libre para disfrutar del sol y la playa, además del Parque Nacional Manuel Antonio. En la zona se ofrecen excursiones tales como tirolinas, cabalgatas, rápidos en el río Savegre y recorridos en catamarán para la observación de delfines y ballenas (Temporada). También en sus alrededores podrá disfrutar de una amplia variedad gastronómica para todos los presupuestos. </w:t>
      </w:r>
      <w:r>
        <w:rPr>
          <w:b w:val="1"/>
          <w:bCs w:val="1"/>
        </w:rPr>
        <w:t xml:space="preserve">Alojamiento en el Hotel de Manuel Antonio.</w:t>
      </w:r>
    </w:p>
    <w:p>
      <w:pPr/>
      <w:r>
        <w:rPr/>
        <w:t xml:space="preserve"> </w:t>
      </w:r>
    </w:p>
    <w:p>
      <w:pPr/>
      <w:r>
        <w:rPr>
          <w:b w:val="1"/>
          <w:bCs w:val="1"/>
        </w:rPr>
        <w:t xml:space="preserve">DÍA 09 MANUEL ANTONIO – SAN JOSÉ (4 HORAS).</w:t>
      </w:r>
    </w:p>
    <w:p>
      <w:pPr/>
      <w:r>
        <w:rPr>
          <w:b w:val="1"/>
          <w:bCs w:val="1"/>
        </w:rPr>
        <w:t xml:space="preserve">Desayuno en el Hotel. </w:t>
      </w:r>
      <w:r>
        <w:rPr/>
        <w:t xml:space="preserve">Este día estarán regresando a San José. Pueden disfrutar de las bellezas de la capital, realizar recorridos por los teatros, museos o bien disfrutar de una rica cena. </w:t>
      </w:r>
      <w:r>
        <w:rPr>
          <w:b w:val="1"/>
          <w:bCs w:val="1"/>
        </w:rPr>
        <w:t xml:space="preserve">Alojamiento en el Hotel de Manuel Antonio.</w:t>
      </w:r>
    </w:p>
    <w:p>
      <w:pPr/>
      <w:r>
        <w:rPr/>
        <w:t xml:space="preserve"> </w:t>
      </w:r>
    </w:p>
    <w:p>
      <w:pPr/>
      <w:r>
        <w:rPr>
          <w:b w:val="1"/>
          <w:bCs w:val="1"/>
        </w:rPr>
        <w:t xml:space="preserve">DÍA 10 SAN JOSÉ (30 MINUTOS)</w:t>
      </w:r>
    </w:p>
    <w:p>
      <w:pPr/>
      <w:r>
        <w:rPr>
          <w:b w:val="1"/>
          <w:bCs w:val="1"/>
        </w:rPr>
        <w:t xml:space="preserve">Desayuno en el Hotel. </w:t>
      </w:r>
      <w:r>
        <w:rPr/>
        <w:t xml:space="preserve">Traslado regular de salida hacia el Aeropuerto.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6"/>
            <w:noWrap/>
          </w:tcPr>
          <w:p>
            <w:pPr>
              <w:jc w:val="start"/>
              <w:spacing w:before="0" w:after="0"/>
            </w:pPr>
            <w:r>
              <w:rPr>
                <w:color w:val="ffffff"/>
                <w:sz w:val="21"/>
                <w:szCs w:val="21"/>
                <w:b w:val="1"/>
                <w:bCs w:val="1"/>
                <w:shd w:val="clear" w:fill="152441"/>
              </w:rPr>
              <w:t xml:space="preserve">PRECIOS EN DOLARES AMERICANOS POR PERSONA</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gridSpan w:val="2"/>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NIÑO</w:t>
            </w:r>
            <w:r>
              <w:rPr/>
              <w:t xml:space="preserve"> </w:t>
            </w:r>
            <w:r>
              <w:rPr>
                <w:b w:val="1"/>
                <w:bCs w:val="1"/>
              </w:rPr>
              <w:t xml:space="preserve">(3 -11 Años)</w:t>
            </w:r>
          </w:p>
        </w:tc>
      </w:tr>
      <w:tr>
        <w:trPr/>
        <w:tc>
          <w:tcPr>
            <w:tcW w:w="7800" w:type="dxa"/>
            <w:noWrap/>
          </w:tcPr>
          <w:p>
            <w:pPr>
              <w:jc w:val="start"/>
              <w:spacing w:before="0" w:after="0"/>
            </w:pPr>
            <w:r>
              <w:rPr>
                <w:b w:val="1"/>
                <w:bCs w:val="1"/>
              </w:rPr>
              <w:t xml:space="preserve">HOTELES 3*</w:t>
            </w:r>
          </w:p>
        </w:tc>
        <w:tc>
          <w:tcPr>
            <w:tcW w:w="7800" w:type="dxa"/>
            <w:noWrap/>
          </w:tcPr>
          <w:p>
            <w:pPr>
              <w:jc w:val="start"/>
              <w:spacing w:before="0" w:after="0"/>
            </w:pPr>
            <w:r>
              <w:rPr/>
              <w:t xml:space="preserve">Ene 01 – Abr 30 de 2025</w:t>
            </w:r>
          </w:p>
        </w:tc>
        <w:tc>
          <w:tcPr>
            <w:tcW w:w="7800" w:type="dxa"/>
            <w:noWrap/>
          </w:tcPr>
          <w:p>
            <w:pPr>
              <w:jc w:val="start"/>
              <w:spacing w:before="0" w:after="0"/>
            </w:pPr>
            <w:r>
              <w:rPr/>
              <w:t xml:space="preserve">USD 2.281</w:t>
            </w:r>
          </w:p>
        </w:tc>
        <w:tc>
          <w:tcPr>
            <w:tcW w:w="7800" w:type="dxa"/>
            <w:noWrap/>
          </w:tcPr>
          <w:p>
            <w:pPr>
              <w:jc w:val="start"/>
              <w:spacing w:before="0" w:after="0"/>
            </w:pPr>
            <w:r>
              <w:rPr/>
              <w:t xml:space="preserve">USD 1.521</w:t>
            </w:r>
          </w:p>
        </w:tc>
        <w:tc>
          <w:tcPr>
            <w:tcW w:w="7800" w:type="dxa"/>
            <w:noWrap/>
          </w:tcPr>
          <w:p>
            <w:pPr>
              <w:jc w:val="start"/>
              <w:spacing w:before="0" w:after="0"/>
            </w:pPr>
            <w:r>
              <w:rPr/>
              <w:t xml:space="preserve">USD 1.339</w:t>
            </w:r>
          </w:p>
        </w:tc>
        <w:tc>
          <w:tcPr>
            <w:tcW w:w="7800" w:type="dxa"/>
            <w:noWrap/>
          </w:tcPr>
          <w:p>
            <w:pPr>
              <w:jc w:val="start"/>
              <w:spacing w:before="0" w:after="0"/>
            </w:pPr>
            <w:r>
              <w:rPr/>
              <w:t xml:space="preserve">USD 592</w:t>
            </w:r>
          </w:p>
        </w:tc>
      </w:tr>
      <w:tr>
        <w:trPr/>
        <w:tc>
          <w:tcPr>
            <w:tcW w:w="7800" w:type="dxa"/>
            <w:noWrap/>
          </w:tcPr>
          <w:p>
            <w:pPr>
              <w:jc w:val="start"/>
              <w:spacing w:before="0" w:after="0"/>
            </w:pPr>
            <w:r>
              <w:rPr/>
              <w:t xml:space="preserve">May 01 – Nov 30 de 2025</w:t>
            </w:r>
          </w:p>
        </w:tc>
        <w:tc>
          <w:tcPr>
            <w:tcW w:w="7800" w:type="dxa"/>
            <w:noWrap/>
          </w:tcPr>
          <w:p>
            <w:pPr>
              <w:jc w:val="start"/>
              <w:spacing w:before="0" w:after="0"/>
            </w:pPr>
            <w:r>
              <w:rPr/>
              <w:t xml:space="preserve">USD 2.164</w:t>
            </w:r>
          </w:p>
        </w:tc>
        <w:tc>
          <w:tcPr>
            <w:tcW w:w="7800" w:type="dxa"/>
            <w:noWrap/>
          </w:tcPr>
          <w:p>
            <w:pPr>
              <w:jc w:val="start"/>
              <w:spacing w:before="0" w:after="0"/>
            </w:pPr>
            <w:r>
              <w:rPr/>
              <w:t xml:space="preserve">USD 1.463</w:t>
            </w:r>
          </w:p>
        </w:tc>
        <w:tc>
          <w:tcPr>
            <w:tcW w:w="7800" w:type="dxa"/>
            <w:noWrap/>
          </w:tcPr>
          <w:p>
            <w:pPr>
              <w:jc w:val="start"/>
              <w:spacing w:before="0" w:after="0"/>
            </w:pPr>
            <w:r>
              <w:rPr/>
              <w:t xml:space="preserve">USD 1.300</w:t>
            </w:r>
          </w:p>
        </w:tc>
        <w:tc>
          <w:tcPr>
            <w:tcW w:w="7800" w:type="dxa"/>
            <w:noWrap/>
          </w:tcPr>
          <w:p>
            <w:pPr>
              <w:jc w:val="start"/>
              <w:spacing w:before="0" w:after="0"/>
            </w:pPr>
            <w:r>
              <w:rPr/>
              <w:t xml:space="preserve">USD 592</w:t>
            </w:r>
          </w:p>
        </w:tc>
      </w:tr>
      <w:tr>
        <w:trPr/>
        <w:tc>
          <w:tcPr>
            <w:tcW w:w="7800" w:type="dxa"/>
            <w:noWrap/>
          </w:tcPr>
          <w:p>
            <w:pPr>
              <w:jc w:val="start"/>
              <w:spacing w:before="0" w:after="0"/>
            </w:pPr>
            <w:r>
              <w:rPr>
                <w:b w:val="1"/>
                <w:bCs w:val="1"/>
              </w:rPr>
              <w:t xml:space="preserve">HOTELES 4*</w:t>
            </w:r>
          </w:p>
        </w:tc>
        <w:tc>
          <w:tcPr>
            <w:tcW w:w="7800" w:type="dxa"/>
            <w:noWrap/>
          </w:tcPr>
          <w:p>
            <w:pPr>
              <w:jc w:val="start"/>
              <w:spacing w:before="0" w:after="0"/>
            </w:pPr>
            <w:r>
              <w:rPr/>
              <w:t xml:space="preserve">Ene 01 – Abr 30 de 2025</w:t>
            </w:r>
          </w:p>
        </w:tc>
        <w:tc>
          <w:tcPr>
            <w:tcW w:w="7800" w:type="dxa"/>
            <w:noWrap/>
          </w:tcPr>
          <w:p>
            <w:pPr>
              <w:jc w:val="start"/>
              <w:spacing w:before="0" w:after="0"/>
            </w:pPr>
            <w:r>
              <w:rPr/>
              <w:t xml:space="preserve">USD 2.858</w:t>
            </w:r>
          </w:p>
        </w:tc>
        <w:tc>
          <w:tcPr>
            <w:tcW w:w="7800" w:type="dxa"/>
            <w:noWrap/>
          </w:tcPr>
          <w:p>
            <w:pPr>
              <w:jc w:val="start"/>
              <w:spacing w:before="0" w:after="0"/>
            </w:pPr>
            <w:r>
              <w:rPr/>
              <w:t xml:space="preserve">USD 1.766</w:t>
            </w:r>
          </w:p>
        </w:tc>
        <w:tc>
          <w:tcPr>
            <w:tcW w:w="7800" w:type="dxa"/>
            <w:noWrap/>
          </w:tcPr>
          <w:p>
            <w:pPr>
              <w:jc w:val="start"/>
              <w:spacing w:before="0" w:after="0"/>
            </w:pPr>
            <w:r>
              <w:rPr/>
              <w:t xml:space="preserve">USD 1.546</w:t>
            </w:r>
          </w:p>
        </w:tc>
        <w:tc>
          <w:tcPr>
            <w:tcW w:w="7800" w:type="dxa"/>
            <w:noWrap/>
          </w:tcPr>
          <w:p>
            <w:pPr>
              <w:jc w:val="start"/>
              <w:spacing w:before="0" w:after="0"/>
            </w:pPr>
            <w:r>
              <w:rPr/>
              <w:t xml:space="preserve">USD 662</w:t>
            </w:r>
          </w:p>
        </w:tc>
      </w:tr>
      <w:tr>
        <w:trPr/>
        <w:tc>
          <w:tcPr>
            <w:tcW w:w="7800" w:type="dxa"/>
            <w:noWrap/>
          </w:tcPr>
          <w:p>
            <w:pPr>
              <w:jc w:val="start"/>
              <w:spacing w:before="0" w:after="0"/>
            </w:pPr>
            <w:r>
              <w:rPr/>
              <w:t xml:space="preserve">May 01 – Nov 30 de 2025</w:t>
            </w:r>
          </w:p>
        </w:tc>
        <w:tc>
          <w:tcPr>
            <w:tcW w:w="7800" w:type="dxa"/>
            <w:noWrap/>
          </w:tcPr>
          <w:p>
            <w:pPr>
              <w:jc w:val="start"/>
              <w:spacing w:before="0" w:after="0"/>
            </w:pPr>
            <w:r>
              <w:rPr/>
              <w:t xml:space="preserve">USD 2.708</w:t>
            </w:r>
          </w:p>
        </w:tc>
        <w:tc>
          <w:tcPr>
            <w:tcW w:w="7800" w:type="dxa"/>
            <w:noWrap/>
          </w:tcPr>
          <w:p>
            <w:pPr>
              <w:jc w:val="start"/>
              <w:spacing w:before="0" w:after="0"/>
            </w:pPr>
            <w:r>
              <w:rPr/>
              <w:t xml:space="preserve">USD 1.691</w:t>
            </w:r>
          </w:p>
        </w:tc>
        <w:tc>
          <w:tcPr>
            <w:tcW w:w="7800" w:type="dxa"/>
            <w:noWrap/>
          </w:tcPr>
          <w:p>
            <w:pPr>
              <w:jc w:val="start"/>
              <w:spacing w:before="0" w:after="0"/>
            </w:pPr>
            <w:r>
              <w:rPr/>
              <w:t xml:space="preserve">USD 1.477</w:t>
            </w:r>
          </w:p>
        </w:tc>
        <w:tc>
          <w:tcPr>
            <w:tcW w:w="7800" w:type="dxa"/>
            <w:noWrap/>
          </w:tcPr>
          <w:p>
            <w:pPr>
              <w:jc w:val="start"/>
              <w:spacing w:before="0" w:after="0"/>
            </w:pPr>
            <w:r>
              <w:rPr/>
              <w:t xml:space="preserve">USD 662</w:t>
            </w:r>
          </w:p>
        </w:tc>
      </w:tr>
      <w:tr>
        <w:trPr/>
        <w:tc>
          <w:tcPr>
            <w:tcW w:w="7800" w:type="dxa"/>
            <w:noWrap/>
          </w:tcPr>
          <w:p>
            <w:pPr>
              <w:jc w:val="start"/>
              <w:spacing w:before="0" w:after="0"/>
            </w:pPr>
            <w:r>
              <w:rPr>
                <w:b w:val="1"/>
                <w:bCs w:val="1"/>
              </w:rPr>
              <w:t xml:space="preserve">HOTELES 5*</w:t>
            </w:r>
          </w:p>
        </w:tc>
        <w:tc>
          <w:tcPr>
            <w:tcW w:w="7800" w:type="dxa"/>
            <w:noWrap/>
          </w:tcPr>
          <w:p>
            <w:pPr>
              <w:jc w:val="start"/>
              <w:spacing w:before="0" w:after="0"/>
            </w:pPr>
            <w:r>
              <w:rPr/>
              <w:t xml:space="preserve">Ene 06 – Abr 30 de 2025</w:t>
            </w:r>
          </w:p>
        </w:tc>
        <w:tc>
          <w:tcPr>
            <w:tcW w:w="7800" w:type="dxa"/>
            <w:noWrap/>
          </w:tcPr>
          <w:p>
            <w:pPr>
              <w:jc w:val="start"/>
              <w:spacing w:before="0" w:after="0"/>
            </w:pPr>
            <w:r>
              <w:rPr/>
              <w:t xml:space="preserve">USD 4.879</w:t>
            </w:r>
          </w:p>
        </w:tc>
        <w:tc>
          <w:tcPr>
            <w:tcW w:w="7800" w:type="dxa"/>
            <w:noWrap/>
          </w:tcPr>
          <w:p>
            <w:pPr>
              <w:jc w:val="start"/>
              <w:spacing w:before="0" w:after="0"/>
            </w:pPr>
            <w:r>
              <w:rPr/>
              <w:t xml:space="preserve">USD3.033</w:t>
            </w:r>
          </w:p>
        </w:tc>
        <w:tc>
          <w:tcPr>
            <w:tcW w:w="7800" w:type="dxa"/>
            <w:noWrap/>
          </w:tcPr>
          <w:p>
            <w:pPr>
              <w:jc w:val="start"/>
              <w:spacing w:before="0" w:after="0"/>
            </w:pPr>
            <w:r>
              <w:rPr/>
              <w:t xml:space="preserve">USD2.515</w:t>
            </w:r>
          </w:p>
        </w:tc>
        <w:tc>
          <w:tcPr>
            <w:tcW w:w="7800" w:type="dxa"/>
            <w:noWrap/>
          </w:tcPr>
          <w:p>
            <w:pPr>
              <w:jc w:val="start"/>
              <w:spacing w:before="0" w:after="0"/>
            </w:pPr>
            <w:r>
              <w:rPr/>
              <w:t xml:space="preserve">USD832</w:t>
            </w:r>
          </w:p>
        </w:tc>
      </w:tr>
      <w:tr>
        <w:trPr/>
        <w:tc>
          <w:tcPr>
            <w:tcW w:w="7800" w:type="dxa"/>
            <w:noWrap/>
          </w:tcPr>
          <w:p>
            <w:pPr>
              <w:jc w:val="start"/>
              <w:spacing w:before="0" w:after="0"/>
            </w:pPr>
            <w:r>
              <w:rPr/>
              <w:t xml:space="preserve">May 01 – Jun 30 de 2025</w:t>
            </w:r>
          </w:p>
        </w:tc>
        <w:tc>
          <w:tcPr>
            <w:tcW w:w="7800" w:type="dxa"/>
            <w:noWrap/>
          </w:tcPr>
          <w:p>
            <w:pPr>
              <w:jc w:val="start"/>
              <w:spacing w:before="0" w:after="0"/>
            </w:pPr>
            <w:r>
              <w:rPr/>
              <w:t xml:space="preserve">USD 4.119</w:t>
            </w:r>
          </w:p>
        </w:tc>
        <w:tc>
          <w:tcPr>
            <w:tcW w:w="7800" w:type="dxa"/>
            <w:noWrap/>
          </w:tcPr>
          <w:p>
            <w:pPr>
              <w:jc w:val="start"/>
              <w:spacing w:before="0" w:after="0"/>
            </w:pPr>
            <w:r>
              <w:rPr/>
              <w:t xml:space="preserve">USD 2.614</w:t>
            </w:r>
          </w:p>
        </w:tc>
        <w:tc>
          <w:tcPr>
            <w:tcW w:w="7800" w:type="dxa"/>
            <w:noWrap/>
          </w:tcPr>
          <w:p>
            <w:pPr>
              <w:jc w:val="start"/>
              <w:spacing w:before="0" w:after="0"/>
            </w:pPr>
            <w:r>
              <w:rPr/>
              <w:t xml:space="preserve">USD 2.200</w:t>
            </w:r>
          </w:p>
        </w:tc>
        <w:tc>
          <w:tcPr>
            <w:tcW w:w="7800" w:type="dxa"/>
            <w:noWrap/>
          </w:tcPr>
          <w:p>
            <w:pPr>
              <w:jc w:val="start"/>
              <w:spacing w:before="0" w:after="0"/>
            </w:pPr>
            <w:r>
              <w:rPr/>
              <w:t xml:space="preserve">USD 791</w:t>
            </w:r>
          </w:p>
        </w:tc>
      </w:tr>
      <w:tr>
        <w:trPr/>
        <w:tc>
          <w:tcPr>
            <w:tcW w:w="7800" w:type="dxa"/>
            <w:noWrap/>
          </w:tcPr>
          <w:p>
            <w:pPr>
              <w:jc w:val="start"/>
              <w:spacing w:before="0" w:after="0"/>
            </w:pPr>
            <w:r>
              <w:rPr/>
              <w:t xml:space="preserve">Jul 01 – Aug 31 de 2025</w:t>
            </w:r>
          </w:p>
        </w:tc>
        <w:tc>
          <w:tcPr>
            <w:tcW w:w="7800" w:type="dxa"/>
            <w:noWrap/>
          </w:tcPr>
          <w:p>
            <w:pPr>
              <w:jc w:val="start"/>
              <w:spacing w:before="0" w:after="0"/>
            </w:pPr>
            <w:r>
              <w:rPr/>
              <w:t xml:space="preserve">USD 4.762</w:t>
            </w:r>
          </w:p>
        </w:tc>
        <w:tc>
          <w:tcPr>
            <w:tcW w:w="7800" w:type="dxa"/>
            <w:noWrap/>
          </w:tcPr>
          <w:p>
            <w:pPr>
              <w:jc w:val="start"/>
              <w:spacing w:before="0" w:after="0"/>
            </w:pPr>
            <w:r>
              <w:rPr/>
              <w:t xml:space="preserve">USD 2.975</w:t>
            </w:r>
          </w:p>
        </w:tc>
        <w:tc>
          <w:tcPr>
            <w:tcW w:w="7800" w:type="dxa"/>
            <w:noWrap/>
          </w:tcPr>
          <w:p>
            <w:pPr>
              <w:jc w:val="start"/>
              <w:spacing w:before="0" w:after="0"/>
            </w:pPr>
            <w:r>
              <w:rPr/>
              <w:t xml:space="preserve">USD 2.476</w:t>
            </w:r>
          </w:p>
        </w:tc>
        <w:tc>
          <w:tcPr>
            <w:tcW w:w="7800" w:type="dxa"/>
            <w:noWrap/>
          </w:tcPr>
          <w:p>
            <w:pPr>
              <w:jc w:val="start"/>
              <w:spacing w:before="0" w:after="0"/>
            </w:pPr>
            <w:r>
              <w:rPr/>
              <w:t xml:space="preserve">USD 832</w:t>
            </w:r>
          </w:p>
        </w:tc>
      </w:tr>
      <w:tr>
        <w:trPr/>
        <w:tc>
          <w:tcPr>
            <w:tcW w:w="7800" w:type="dxa"/>
            <w:noWrap/>
          </w:tcPr>
          <w:p>
            <w:pPr>
              <w:jc w:val="start"/>
              <w:spacing w:before="0" w:after="0"/>
            </w:pPr>
            <w:r>
              <w:rPr/>
              <w:t xml:space="preserve">Sep 01 – Nov 30 de 2025</w:t>
            </w:r>
          </w:p>
        </w:tc>
        <w:tc>
          <w:tcPr>
            <w:tcW w:w="7800" w:type="dxa"/>
            <w:noWrap/>
          </w:tcPr>
          <w:p>
            <w:pPr>
              <w:jc w:val="start"/>
              <w:spacing w:before="0" w:after="0"/>
            </w:pPr>
            <w:r>
              <w:rPr/>
              <w:t xml:space="preserve">USD 4.166</w:t>
            </w:r>
          </w:p>
        </w:tc>
        <w:tc>
          <w:tcPr>
            <w:tcW w:w="7800" w:type="dxa"/>
            <w:noWrap/>
          </w:tcPr>
          <w:p>
            <w:pPr>
              <w:jc w:val="start"/>
              <w:spacing w:before="0" w:after="0"/>
            </w:pPr>
            <w:r>
              <w:rPr/>
              <w:t xml:space="preserve">USD 2.656</w:t>
            </w:r>
          </w:p>
        </w:tc>
        <w:tc>
          <w:tcPr>
            <w:tcW w:w="7800" w:type="dxa"/>
            <w:noWrap/>
          </w:tcPr>
          <w:p>
            <w:pPr>
              <w:jc w:val="start"/>
              <w:spacing w:before="0" w:after="0"/>
            </w:pPr>
            <w:r>
              <w:rPr/>
              <w:t xml:space="preserve">USD 2.209</w:t>
            </w:r>
          </w:p>
        </w:tc>
        <w:tc>
          <w:tcPr>
            <w:tcW w:w="7800" w:type="dxa"/>
            <w:noWrap/>
          </w:tcPr>
          <w:p>
            <w:pPr>
              <w:jc w:val="start"/>
              <w:spacing w:before="0" w:after="0"/>
            </w:pPr>
            <w:r>
              <w:rPr/>
              <w:t xml:space="preserve">USD 789</w:t>
            </w:r>
          </w:p>
        </w:tc>
      </w:tr>
      <w:tr>
        <w:trPr/>
        <w:tc>
          <w:tcPr>
            <w:tcW w:w="7800" w:type="dxa"/>
            <w:gridSpan w:val="6"/>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6"/>
            <w:noWrap/>
          </w:tcPr>
          <w:p>
            <w:pPr>
              <w:jc w:val="start"/>
              <w:spacing w:before="0" w:after="0"/>
            </w:pPr>
            <w:r>
              <w:rPr>
                <w:b w:val="1"/>
                <w:bCs w:val="1"/>
              </w:rPr>
              <w:t xml:space="preserve">Nota:</w:t>
            </w:r>
            <w:r>
              <w:rPr/>
              <w:t xml:space="preserve"> Las Tarifas NO aplican para Semana Santa 2025 (13 al 20 de abril)</w:t>
            </w:r>
          </w:p>
        </w:tc>
      </w:tr>
      <w:tr>
        <w:trPr/>
        <w:tc>
          <w:tcPr>
            <w:tcW w:w="7800" w:type="dxa"/>
            <w:gridSpan w:val="6"/>
            <w:noWrap/>
          </w:tcPr>
          <w:p>
            <w:pPr>
              <w:jc w:val="start"/>
              <w:spacing w:before="0" w:after="0"/>
            </w:pPr>
            <w:r>
              <w:rPr>
                <w:b w:val="1"/>
                <w:bCs w:val="1"/>
              </w:rPr>
              <w:t xml:space="preserve">TARIFAS NIÑOS:</w:t>
            </w:r>
          </w:p>
          <w:p>
            <w:pPr>
              <w:numPr>
                <w:ilvl w:val="0"/>
                <w:numId w:val="1"/>
              </w:numPr>
            </w:pPr>
            <w:r>
              <w:rPr/>
              <w:t xml:space="preserve">0 – 2.99 Años gratis en servicios terrestres.</w:t>
            </w:r>
          </w:p>
          <w:p>
            <w:pPr>
              <w:numPr>
                <w:ilvl w:val="0"/>
                <w:numId w:val="1"/>
              </w:numPr>
            </w:pPr>
            <w:r>
              <w:rPr/>
              <w:t xml:space="preserve">3 – 11.99 Años. Aplica tarifa de Niño, máximo 2 años compartiendo habitación con sus padres.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HOTELES 3*</w:t>
            </w:r>
          </w:p>
        </w:tc>
        <w:tc>
          <w:tcPr>
            <w:tcW w:w="7800" w:type="dxa"/>
            <w:shd w:val="clear" w:fill="152441"/>
            <w:noWrap/>
          </w:tcPr>
          <w:p>
            <w:pPr>
              <w:jc w:val="start"/>
              <w:spacing w:before="0" w:after="0"/>
            </w:pPr>
            <w:r>
              <w:rPr>
                <w:color w:val="ffffff"/>
                <w:sz w:val="21"/>
                <w:szCs w:val="21"/>
                <w:b w:val="1"/>
                <w:bCs w:val="1"/>
                <w:shd w:val="clear" w:fill="152441"/>
              </w:rPr>
              <w:t xml:space="preserve">HOTELES 4*</w:t>
            </w:r>
          </w:p>
        </w:tc>
        <w:tc>
          <w:tcPr>
            <w:tcW w:w="7800" w:type="dxa"/>
            <w:shd w:val="clear" w:fill="152441"/>
            <w:noWrap/>
          </w:tcPr>
          <w:p>
            <w:pPr>
              <w:jc w:val="start"/>
              <w:spacing w:before="0" w:after="0"/>
            </w:pPr>
            <w:r>
              <w:rPr>
                <w:color w:val="ffffff"/>
                <w:sz w:val="21"/>
                <w:szCs w:val="21"/>
                <w:b w:val="1"/>
                <w:bCs w:val="1"/>
                <w:shd w:val="clear" w:fill="152441"/>
              </w:rPr>
              <w:t xml:space="preserve">HOTELES 5*</w:t>
            </w:r>
          </w:p>
        </w:tc>
      </w:tr>
      <w:tr>
        <w:trPr/>
        <w:tc>
          <w:tcPr>
            <w:tcW w:w="7800" w:type="dxa"/>
            <w:noWrap/>
          </w:tcPr>
          <w:p>
            <w:pPr>
              <w:jc w:val="start"/>
              <w:spacing w:before="0" w:after="0"/>
            </w:pPr>
            <w:r>
              <w:rPr/>
              <w:t xml:space="preserve">San José</w:t>
            </w:r>
          </w:p>
        </w:tc>
        <w:tc>
          <w:tcPr>
            <w:tcW w:w="7800" w:type="dxa"/>
            <w:noWrap/>
          </w:tcPr>
          <w:p>
            <w:pPr>
              <w:jc w:val="start"/>
              <w:spacing w:before="0" w:after="0"/>
            </w:pPr>
            <w:r>
              <w:rPr/>
              <w:t xml:space="preserve">Kc San José / o Similar</w:t>
            </w:r>
          </w:p>
        </w:tc>
        <w:tc>
          <w:tcPr>
            <w:tcW w:w="7800" w:type="dxa"/>
            <w:noWrap/>
          </w:tcPr>
          <w:p>
            <w:pPr>
              <w:jc w:val="start"/>
              <w:spacing w:before="0" w:after="0"/>
            </w:pPr>
            <w:r>
              <w:rPr/>
              <w:t xml:space="preserve">Radisson / o Similar</w:t>
            </w:r>
          </w:p>
        </w:tc>
        <w:tc>
          <w:tcPr>
            <w:tcW w:w="7800" w:type="dxa"/>
            <w:noWrap/>
          </w:tcPr>
          <w:p>
            <w:pPr>
              <w:jc w:val="start"/>
              <w:spacing w:before="0" w:after="0"/>
            </w:pPr>
            <w:r>
              <w:rPr/>
              <w:t xml:space="preserve">Hilton San José Sabana / o Similar</w:t>
            </w:r>
          </w:p>
        </w:tc>
      </w:tr>
      <w:tr>
        <w:trPr/>
        <w:tc>
          <w:tcPr>
            <w:tcW w:w="7800" w:type="dxa"/>
            <w:noWrap/>
          </w:tcPr>
          <w:p>
            <w:pPr>
              <w:jc w:val="start"/>
              <w:spacing w:before="0" w:after="0"/>
            </w:pPr>
            <w:r>
              <w:rPr/>
              <w:t xml:space="preserve">Tortuguero</w:t>
            </w:r>
          </w:p>
        </w:tc>
        <w:tc>
          <w:tcPr>
            <w:tcW w:w="7800" w:type="dxa"/>
            <w:noWrap/>
          </w:tcPr>
          <w:p>
            <w:pPr>
              <w:jc w:val="start"/>
              <w:spacing w:before="0" w:after="0"/>
            </w:pPr>
            <w:r>
              <w:rPr/>
              <w:t xml:space="preserve">Laguna Lodge / o Similar</w:t>
            </w:r>
          </w:p>
        </w:tc>
        <w:tc>
          <w:tcPr>
            <w:tcW w:w="7800" w:type="dxa"/>
            <w:noWrap/>
          </w:tcPr>
          <w:p>
            <w:pPr>
              <w:jc w:val="start"/>
              <w:spacing w:before="0" w:after="0"/>
            </w:pPr>
            <w:r>
              <w:rPr/>
              <w:t xml:space="preserve">Laguna Lodge / o Similar</w:t>
            </w:r>
          </w:p>
        </w:tc>
        <w:tc>
          <w:tcPr>
            <w:tcW w:w="7800" w:type="dxa"/>
            <w:noWrap/>
          </w:tcPr>
          <w:p>
            <w:pPr>
              <w:jc w:val="start"/>
              <w:spacing w:before="0" w:after="0"/>
            </w:pPr>
            <w:r>
              <w:rPr/>
              <w:t xml:space="preserve">Manatus Lodge / o Similar</w:t>
            </w:r>
          </w:p>
        </w:tc>
      </w:tr>
      <w:tr>
        <w:trPr/>
        <w:tc>
          <w:tcPr>
            <w:tcW w:w="7800" w:type="dxa"/>
            <w:noWrap/>
          </w:tcPr>
          <w:p>
            <w:pPr>
              <w:jc w:val="start"/>
              <w:spacing w:before="0" w:after="0"/>
            </w:pPr>
            <w:r>
              <w:rPr/>
              <w:t xml:space="preserve">Puerto Viejo</w:t>
            </w:r>
          </w:p>
        </w:tc>
        <w:tc>
          <w:tcPr>
            <w:tcW w:w="7800" w:type="dxa"/>
            <w:noWrap/>
          </w:tcPr>
          <w:p>
            <w:pPr>
              <w:jc w:val="start"/>
              <w:spacing w:before="0" w:after="0"/>
            </w:pPr>
            <w:r>
              <w:rPr/>
              <w:t xml:space="preserve">Atlántida Lodge / o Similar</w:t>
            </w:r>
          </w:p>
        </w:tc>
        <w:tc>
          <w:tcPr>
            <w:tcW w:w="7800" w:type="dxa"/>
            <w:noWrap/>
          </w:tcPr>
          <w:p>
            <w:pPr>
              <w:jc w:val="start"/>
              <w:spacing w:before="0" w:after="0"/>
            </w:pPr>
            <w:r>
              <w:rPr/>
              <w:t xml:space="preserve">Terrazas del Caribe / o Similar</w:t>
            </w:r>
          </w:p>
        </w:tc>
        <w:tc>
          <w:tcPr>
            <w:tcW w:w="7800" w:type="dxa"/>
            <w:noWrap/>
          </w:tcPr>
          <w:p>
            <w:pPr>
              <w:jc w:val="start"/>
              <w:spacing w:before="0" w:after="0"/>
            </w:pPr>
            <w:r>
              <w:rPr/>
              <w:t xml:space="preserve">Le Cameleon / o Similar</w:t>
            </w:r>
          </w:p>
        </w:tc>
      </w:tr>
      <w:tr>
        <w:trPr/>
        <w:tc>
          <w:tcPr>
            <w:tcW w:w="7800" w:type="dxa"/>
            <w:noWrap/>
          </w:tcPr>
          <w:p>
            <w:pPr>
              <w:jc w:val="start"/>
              <w:spacing w:before="0" w:after="0"/>
            </w:pPr>
            <w:r>
              <w:rPr/>
              <w:t xml:space="preserve">Arenal</w:t>
            </w:r>
          </w:p>
        </w:tc>
        <w:tc>
          <w:tcPr>
            <w:tcW w:w="7800" w:type="dxa"/>
            <w:noWrap/>
          </w:tcPr>
          <w:p>
            <w:pPr>
              <w:jc w:val="start"/>
              <w:spacing w:before="0" w:after="0"/>
            </w:pPr>
            <w:r>
              <w:rPr/>
              <w:t xml:space="preserve">Lavas Tacotal / o Similar</w:t>
            </w:r>
          </w:p>
        </w:tc>
        <w:tc>
          <w:tcPr>
            <w:tcW w:w="7800" w:type="dxa"/>
            <w:noWrap/>
          </w:tcPr>
          <w:p>
            <w:pPr>
              <w:jc w:val="start"/>
              <w:spacing w:before="0" w:after="0"/>
            </w:pPr>
            <w:r>
              <w:rPr/>
              <w:t xml:space="preserve">Magic Mountain / o Similar</w:t>
            </w:r>
          </w:p>
        </w:tc>
        <w:tc>
          <w:tcPr>
            <w:tcW w:w="7800" w:type="dxa"/>
            <w:noWrap/>
          </w:tcPr>
          <w:p>
            <w:pPr>
              <w:jc w:val="start"/>
              <w:spacing w:before="0" w:after="0"/>
            </w:pPr>
            <w:r>
              <w:rPr/>
              <w:t xml:space="preserve">Arenal Kioro / o Similar</w:t>
            </w:r>
          </w:p>
        </w:tc>
      </w:tr>
      <w:tr>
        <w:trPr/>
        <w:tc>
          <w:tcPr>
            <w:tcW w:w="7800" w:type="dxa"/>
            <w:noWrap/>
          </w:tcPr>
          <w:p>
            <w:pPr>
              <w:jc w:val="start"/>
              <w:spacing w:before="0" w:after="0"/>
            </w:pPr>
            <w:r>
              <w:rPr/>
              <w:t xml:space="preserve">Manuel Antonio</w:t>
            </w:r>
          </w:p>
        </w:tc>
        <w:tc>
          <w:tcPr>
            <w:tcW w:w="7800" w:type="dxa"/>
            <w:noWrap/>
          </w:tcPr>
          <w:p>
            <w:pPr>
              <w:jc w:val="start"/>
              <w:spacing w:before="0" w:after="0"/>
            </w:pPr>
            <w:r>
              <w:rPr/>
              <w:t xml:space="preserve">Costa Verde / o Similar</w:t>
            </w:r>
          </w:p>
        </w:tc>
        <w:tc>
          <w:tcPr>
            <w:tcW w:w="7800" w:type="dxa"/>
            <w:noWrap/>
          </w:tcPr>
          <w:p>
            <w:pPr>
              <w:jc w:val="start"/>
              <w:spacing w:before="0" w:after="0"/>
            </w:pPr>
            <w:r>
              <w:rPr/>
              <w:t xml:space="preserve">San Bada / o Similar</w:t>
            </w:r>
          </w:p>
        </w:tc>
        <w:tc>
          <w:tcPr>
            <w:tcW w:w="7800" w:type="dxa"/>
            <w:noWrap/>
          </w:tcPr>
          <w:p>
            <w:pPr>
              <w:jc w:val="start"/>
              <w:spacing w:before="0" w:after="0"/>
            </w:pPr>
            <w:r>
              <w:rPr/>
              <w:t xml:space="preserve">Parador Resort  Spa / o Similar</w:t>
            </w:r>
          </w:p>
        </w:tc>
      </w:tr>
      <w:tr>
        <w:trPr/>
        <w:tc>
          <w:tcPr>
            <w:tcW w:w="7800" w:type="dxa"/>
            <w:gridSpan w:val="4"/>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 de entrada del Aeropuerto Internacional hacia el hotel de San José.</w:t>
      </w:r>
    </w:p>
    <w:p>
      <w:pPr>
        <w:numPr>
          <w:ilvl w:val="1"/>
          <w:numId w:val="3"/>
        </w:numPr>
      </w:pPr>
      <w:r>
        <w:rPr/>
        <w:t xml:space="preserve">1 noche de Alojamiento en el hotel de San José, categoría seleccionada con desayuno incluido.</w:t>
      </w:r>
    </w:p>
    <w:p>
      <w:pPr>
        <w:numPr>
          <w:ilvl w:val="1"/>
          <w:numId w:val="3"/>
        </w:numPr>
      </w:pPr>
      <w:r>
        <w:rPr/>
        <w:t xml:space="preserve">Traslado regular y fluvial de San José a Guápiles/Tortuguero.</w:t>
      </w:r>
    </w:p>
    <w:p>
      <w:pPr>
        <w:numPr>
          <w:ilvl w:val="1"/>
          <w:numId w:val="3"/>
        </w:numPr>
      </w:pPr>
      <w:r>
        <w:rPr/>
        <w:t xml:space="preserve">1 noche de Alojamiento en el hotel de Tortuguero, categoría seleccionada con pensión completa.</w:t>
      </w:r>
    </w:p>
    <w:p>
      <w:pPr>
        <w:numPr>
          <w:ilvl w:val="1"/>
          <w:numId w:val="3"/>
        </w:numPr>
      </w:pPr>
      <w:r>
        <w:rPr/>
        <w:t xml:space="preserve">Excursión regular: Caminata al Pueblo de Tortuguero.</w:t>
      </w:r>
    </w:p>
    <w:p>
      <w:pPr>
        <w:numPr>
          <w:ilvl w:val="1"/>
          <w:numId w:val="3"/>
        </w:numPr>
      </w:pPr>
      <w:r>
        <w:rPr/>
        <w:t xml:space="preserve">Excursión regular: Caminata por los senderos privados del hotel en Tortuguero.</w:t>
      </w:r>
    </w:p>
    <w:p>
      <w:pPr>
        <w:numPr>
          <w:ilvl w:val="1"/>
          <w:numId w:val="3"/>
        </w:numPr>
      </w:pPr>
      <w:r>
        <w:rPr/>
        <w:t xml:space="preserve">Excursión regular: Bote por los Canales de Tortuguero.</w:t>
      </w:r>
    </w:p>
    <w:p>
      <w:pPr>
        <w:numPr>
          <w:ilvl w:val="1"/>
          <w:numId w:val="3"/>
        </w:numPr>
      </w:pPr>
      <w:r>
        <w:rPr/>
        <w:t xml:space="preserve">Entrada al Parque Nacional de Tortuguero.</w:t>
      </w:r>
    </w:p>
    <w:p>
      <w:pPr>
        <w:numPr>
          <w:ilvl w:val="1"/>
          <w:numId w:val="3"/>
        </w:numPr>
      </w:pPr>
      <w:r>
        <w:rPr/>
        <w:t xml:space="preserve">Traslado fluvial regular y traslado regular de Tortuguero a Guápiles al restaurante para tomar el almuerzo incluido en el programa de Tortuguero.</w:t>
      </w:r>
    </w:p>
    <w:p>
      <w:pPr>
        <w:numPr>
          <w:ilvl w:val="1"/>
          <w:numId w:val="3"/>
        </w:numPr>
      </w:pPr>
      <w:r>
        <w:rPr/>
        <w:t xml:space="preserve">Traslado regular Guápiles hacia Puerto Viejo.</w:t>
      </w:r>
    </w:p>
    <w:p>
      <w:pPr>
        <w:numPr>
          <w:ilvl w:val="1"/>
          <w:numId w:val="3"/>
        </w:numPr>
      </w:pPr>
      <w:r>
        <w:rPr/>
        <w:t xml:space="preserve">2 noches de Alojamiento en el hotel de Puerto Viejo, categoría seleccionada con desayuno incluido.</w:t>
      </w:r>
    </w:p>
    <w:p>
      <w:pPr>
        <w:numPr>
          <w:ilvl w:val="1"/>
          <w:numId w:val="3"/>
        </w:numPr>
      </w:pPr>
      <w:r>
        <w:rPr/>
        <w:t xml:space="preserve">Traslado regular Puerto Viejo hacia Volcán Arenal.</w:t>
      </w:r>
    </w:p>
    <w:p>
      <w:pPr>
        <w:numPr>
          <w:ilvl w:val="1"/>
          <w:numId w:val="3"/>
        </w:numPr>
      </w:pPr>
      <w:r>
        <w:rPr/>
        <w:t xml:space="preserve">2 noches de Alojamiento en el hotel de Volcán Arenal, categoría seleccionada con desayuno incluido.</w:t>
      </w:r>
    </w:p>
    <w:p>
      <w:pPr>
        <w:numPr>
          <w:ilvl w:val="1"/>
          <w:numId w:val="3"/>
        </w:numPr>
      </w:pPr>
      <w:r>
        <w:rPr/>
        <w:t xml:space="preserve">Traslado regular Volcán Arenal hacia Manuel Antonio.</w:t>
      </w:r>
    </w:p>
    <w:p>
      <w:pPr>
        <w:numPr>
          <w:ilvl w:val="1"/>
          <w:numId w:val="3"/>
        </w:numPr>
      </w:pPr>
      <w:r>
        <w:rPr/>
        <w:t xml:space="preserve">2 noches de Alojamiento en el hotel de Manuel Antonio, categoría seleccionada con desayuno incluido.</w:t>
      </w:r>
    </w:p>
    <w:p>
      <w:pPr>
        <w:numPr>
          <w:ilvl w:val="1"/>
          <w:numId w:val="3"/>
        </w:numPr>
      </w:pPr>
      <w:r>
        <w:rPr/>
        <w:t xml:space="preserve">Traslado regular Manuel Antonio a San José.</w:t>
      </w:r>
    </w:p>
    <w:p>
      <w:pPr>
        <w:numPr>
          <w:ilvl w:val="1"/>
          <w:numId w:val="3"/>
        </w:numPr>
      </w:pPr>
      <w:r>
        <w:rPr/>
        <w:t xml:space="preserve">1 noche de Alojamiento en el hotel de San José, categoría seleccionada con desayuno incluido.</w:t>
      </w:r>
    </w:p>
    <w:p>
      <w:pPr>
        <w:numPr>
          <w:ilvl w:val="1"/>
          <w:numId w:val="3"/>
        </w:numPr>
      </w:pPr>
      <w:r>
        <w:rPr/>
        <w:t xml:space="preserve">Traslado regular a San José hacia el Aeropuerto internacional.</w:t>
      </w:r>
    </w:p>
    <w:p>
      <w:pPr>
        <w:numPr>
          <w:ilvl w:val="1"/>
          <w:numId w:val="3"/>
        </w:numPr>
      </w:pPr>
      <w:r>
        <w:rPr/>
        <w:t xml:space="preserve">Impuestos de ventas 13%.</w:t>
      </w:r>
    </w:p>
    <w:p>
      <w:pPr>
        <w:numPr>
          <w:ilvl w:val="1"/>
          <w:numId w:val="3"/>
        </w:numPr>
      </w:pPr>
      <w:r>
        <w:rPr/>
        <w:t xml:space="preserve"/>
      </w:r>
    </w:p>
    <w:p>
      <w:pPr>
        <w:numPr>
          <w:ilvl w:val="1"/>
          <w:numId w:val="3"/>
        </w:numPr>
      </w:pPr>
      <w:r>
        <w:rPr/>
        <w:t xml:space="preserve">NOTAS: Para la categoría lujo la estadía en Manuel Antonio en semana santa se requiere un mínimo de 4 noches. (Consultar suplemento)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Gastos personales.</w:t>
      </w:r>
    </w:p>
    <w:p>
      <w:pPr>
        <w:numPr>
          <w:ilvl w:val="1"/>
          <w:numId w:val="3"/>
        </w:numPr>
      </w:pPr>
      <w:r>
        <w:rPr/>
        <w:t xml:space="preserve">Bebidas en las comidas mencionadas en el programa. </w:t>
      </w:r>
    </w:p>
    <w:p>
      <w:pPr>
        <w:numPr>
          <w:ilvl w:val="1"/>
          <w:numId w:val="3"/>
        </w:numPr>
      </w:pPr>
      <w:r>
        <w:rPr/>
        <w:t xml:space="preserve">Actividades no indicadas en programa.</w:t>
      </w:r>
    </w:p>
    <w:p>
      <w:pPr>
        <w:numPr>
          <w:ilvl w:val="1"/>
          <w:numId w:val="3"/>
        </w:numPr>
      </w:pPr>
      <w:r>
        <w:rPr/>
        <w:t xml:space="preserve">Propinas para maleteros, trasladistas, guías y meseros. </w:t>
      </w:r>
    </w:p>
    <w:p>
      <w:pPr>
        <w:numPr>
          <w:ilvl w:val="1"/>
          <w:numId w:val="3"/>
        </w:numPr>
      </w:pPr>
      <w:r>
        <w:rPr/>
        <w:t xml:space="preserve">Servicios no mencionados en el itinerario.</w:t>
      </w:r>
    </w:p>
    <w:p>
      <w:pPr>
        <w:numPr>
          <w:ilvl w:val="1"/>
          <w:numId w:val="3"/>
        </w:numPr>
      </w:pPr>
      <w:r>
        <w:rPr/>
        <w:t xml:space="preserve">Visitas opcionales adicionales</w:t>
      </w:r>
    </w:p>
    <w:p>
      <w:pPr>
        <w:numPr>
          <w:ilvl w:val="1"/>
          <w:numId w:val="3"/>
        </w:numPr>
      </w:pPr>
      <w:r>
        <w:rPr/>
        <w:t xml:space="preserve">Suplementos de fechas especiales como Semana Santa, Fiestas Patrias, Navidad y Año Nuevo obligatorios.</w:t>
      </w:r>
    </w:p>
    <w:p>
      <w:pPr>
        <w:numPr>
          <w:ilvl w:val="1"/>
          <w:numId w:val="3"/>
        </w:numPr>
      </w:pPr>
      <w:r>
        <w:rPr/>
        <w:t xml:space="preserve">Vuelos internacionales y/o domésticos.</w:t>
      </w:r>
    </w:p>
    <w:p>
      <w:pPr>
        <w:numPr>
          <w:ilvl w:val="1"/>
          <w:numId w:val="3"/>
        </w:numPr>
      </w:pPr>
      <w:r>
        <w:rPr/>
        <w:t xml:space="preserve">Tarjeta de asistencia médica.</w:t>
      </w:r>
    </w:p>
    <w:p>
      <w:pPr>
        <w:numPr>
          <w:ilvl w:val="1"/>
          <w:numId w:val="3"/>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9F81C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49DAA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8A78C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2025-05-12T04:19:15+00:00</dcterms:created>
  <dcterms:modified xsi:type="dcterms:W3CDTF">2025-05-12T04:19:15+00:00</dcterms:modified>
</cp:coreProperties>
</file>

<file path=docProps/custom.xml><?xml version="1.0" encoding="utf-8"?>
<Properties xmlns="http://schemas.openxmlformats.org/officeDocument/2006/custom-properties" xmlns:vt="http://schemas.openxmlformats.org/officeDocument/2006/docPropsVTypes"/>
</file>