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PLAYAS DE GUANACASTE                    </w:t>
      </w:r>
    </w:p>
    <w:p>
      <w:pPr/>
      <w:r>
        <w:rPr>
          <w:rFonts w:ascii="Arial" w:hAnsi="Arial" w:eastAsia="Arial" w:cs="Arial"/>
          <w:color w:val="light"/>
          <w:sz w:val="22"/>
          <w:szCs w:val="22"/>
          <w:b w:val="0"/>
          <w:bCs w:val="0"/>
        </w:rPr>
        <w:t xml:space="preserve">MTC - 50715</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$829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Guanacaste,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GUANACASTE (4.5 HORAS)</w:t>
      </w:r>
    </w:p>
    <w:p>
      <w:pPr/>
      <w:r>
        <w:rPr/>
        <w:t xml:space="preserve">Recibimiento. Este día iniciará su viaje descendiendo de las llanuras del valle central hacia la Sabana Guanacasteca, la belleza incomparable de sus paisajes que van desde el bosque seco tropical hasta el bosque montañoso bajo y su cálido clima, así como su fértil naturaleza han hecho de Guanacaste uno de los lugares más concurridos por el turismo local e internacional. A lo largo del litoral guanacasteco se ubican numerosas playas a las que se bañan las cálidas aguas del Océano Pacífico. El paisaje de la costa es excepcional. Hay extensas playas de blancas arenas y una apacible mar matizada por intensos azules. </w:t>
      </w:r>
      <w:r>
        <w:rPr>
          <w:b w:val="1"/>
          <w:bCs w:val="1"/>
        </w:rPr>
        <w:t xml:space="preserve">Alojamiento en el hotel de su elección.</w:t>
      </w:r>
    </w:p>
    <w:p>
      <w:pPr/>
      <w:r>
        <w:rPr/>
        <w:t xml:space="preserve"> </w:t>
      </w:r>
    </w:p>
    <w:p>
      <w:pPr/>
      <w:r>
        <w:rPr>
          <w:b w:val="1"/>
          <w:bCs w:val="1"/>
        </w:rPr>
        <w:t xml:space="preserve">DÍA 02 – 04 GUANACASTE – DÍA LIBRE.</w:t>
      </w:r>
    </w:p>
    <w:p>
      <w:pPr/>
      <w:r>
        <w:rPr>
          <w:b w:val="1"/>
          <w:bCs w:val="1"/>
        </w:rPr>
        <w:t xml:space="preserve">Desayuno en el Hotel. </w:t>
      </w:r>
      <w:r>
        <w:rPr/>
        <w:t xml:space="preserve">Día libre para disfrutar del sol y la playa, además este día puede disfrutar de diferentes actividades que la zona le ofrece: visitas a los Parques Nacionales, actividades en la playa, tirolesa, etc. También disfrutará de la artesanía, deliciosa comida típica costarricense y música. </w:t>
      </w:r>
      <w:r>
        <w:rPr>
          <w:b w:val="1"/>
          <w:bCs w:val="1"/>
        </w:rPr>
        <w:t xml:space="preserve">Alojamiento en el hotel de su elección.</w:t>
      </w:r>
    </w:p>
    <w:p>
      <w:pPr/>
      <w:r>
        <w:rPr/>
        <w:t xml:space="preserve"> </w:t>
      </w:r>
    </w:p>
    <w:p>
      <w:pPr/>
      <w:r>
        <w:rPr>
          <w:b w:val="1"/>
          <w:bCs w:val="1"/>
        </w:rPr>
        <w:t xml:space="preserve">DÍA 05 GUANACASTE – SAN JOSÉ (4.5 HORAS).</w:t>
      </w:r>
    </w:p>
    <w:p>
      <w:pPr/>
      <w:r>
        <w:rPr>
          <w:b w:val="1"/>
          <w:bCs w:val="1"/>
        </w:rPr>
        <w:t xml:space="preserve">Desayuno en el Hotel. </w:t>
      </w:r>
      <w:r>
        <w:rPr/>
        <w:t xml:space="preserve">Este día se estarán trasladando hacia la capital; San José su famosa arquitectura, museos, teatros lo hace uno de los lugares de Costa Rica más lindos para visitar, puede realizar compras en el mercado de artesanías, y disfrutar de sus ricas comidas típicas. </w:t>
      </w:r>
      <w:r>
        <w:rPr>
          <w:b w:val="1"/>
          <w:bCs w:val="1"/>
        </w:rPr>
        <w:t xml:space="preserve">Alojamiento en el hotel de su elección.</w:t>
      </w:r>
    </w:p>
    <w:p>
      <w:pPr/>
      <w:r>
        <w:rPr/>
        <w:t xml:space="preserve"> </w:t>
      </w:r>
    </w:p>
    <w:p>
      <w:pPr/>
      <w:r>
        <w:rPr>
          <w:b w:val="1"/>
          <w:bCs w:val="1"/>
        </w:rPr>
        <w:t xml:space="preserve">DÍA 06 SAN JOSÉ – AEROPUERTO INTERNACIONAL. (30 MINUTOS)</w:t>
      </w:r>
    </w:p>
    <w:p>
      <w:pPr/>
      <w:r>
        <w:rPr>
          <w:b w:val="1"/>
          <w:bCs w:val="1"/>
        </w:rPr>
        <w:t xml:space="preserve">Desayuno en el Hotel. </w:t>
      </w:r>
      <w:r>
        <w:rPr/>
        <w:t xml:space="preserve">Traslado hacia el aeropuerto internacional.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jc w:val="start"/>
            </w:pPr>
            <w:r>
              <w:rPr/>
              <w:t xml:space="preserve">			</w:t>
            </w:r>
          </w:p>
          <w:p>
            <w:pPr>
              <w:jc w:val="start"/>
              <w:spacing w:before="0" w:after="0"/>
            </w:pPr>
            <w:r>
              <w:rPr>
                <w:b w:val="1"/>
                <w:bCs w:val="1"/>
              </w:rPr>
              <w:t xml:space="preserve">NIÑO</w:t>
            </w:r>
          </w:p>
          <w:p>
            <w:pPr>
              <w:jc w:val="start"/>
            </w:pPr>
            <w:r>
              <w:rPr/>
              <w:t xml:space="preserve">			</w:t>
            </w:r>
          </w:p>
          <w:p>
            <w:pPr>
              <w:jc w:val="start"/>
              <w:spacing w:before="0" w:after="0"/>
            </w:pPr>
            <w:r>
              <w:rPr/>
              <w:t xml:space="preserve">(3 -11 Años)</w:t>
            </w:r>
          </w:p>
          <w:p>
            <w:pPr>
              <w:jc w:val="start"/>
            </w:pPr>
            <w:r>
              <w:rPr/>
              <w:t xml:space="preserve">			</w:t>
            </w:r>
          </w:p>
        </w:tc>
      </w:tr>
      <w:tr>
        <w:trPr/>
        <w:tc>
          <w:tcPr>
            <w:tcW w:w="7800" w:type="dxa"/>
            <w:noWrap/>
          </w:tcPr>
          <w:p>
            <w:pPr/>
            <w:r>
              <w:rPr>
                <w:b w:val="1"/>
                <w:bCs w:val="1"/>
              </w:rPr>
              <w:t xml:space="preserve">TURISTA</w:t>
            </w:r>
          </w:p>
        </w:tc>
        <w:tc>
          <w:tcPr>
            <w:tcW w:w="7800" w:type="dxa"/>
            <w:noWrap/>
          </w:tcPr>
          <w:p>
            <w:pPr/>
            <w:r>
              <w:rPr/>
              <w:t xml:space="preserve">USD 2.079</w:t>
            </w:r>
          </w:p>
        </w:tc>
        <w:tc>
          <w:tcPr>
            <w:tcW w:w="7800" w:type="dxa"/>
            <w:noWrap/>
          </w:tcPr>
          <w:p>
            <w:pPr/>
            <w:r>
              <w:rPr/>
              <w:t xml:space="preserve">USD 1.079</w:t>
            </w:r>
          </w:p>
        </w:tc>
        <w:tc>
          <w:tcPr>
            <w:tcW w:w="7800" w:type="dxa"/>
            <w:noWrap/>
          </w:tcPr>
          <w:p>
            <w:pPr/>
            <w:r>
              <w:rPr/>
              <w:t xml:space="preserve">USD 829</w:t>
            </w:r>
          </w:p>
        </w:tc>
        <w:tc>
          <w:tcPr>
            <w:tcW w:w="7800" w:type="dxa"/>
            <w:noWrap/>
          </w:tcPr>
          <w:p>
            <w:pPr/>
            <w:r>
              <w:rPr/>
              <w:t xml:space="preserve">USD 419</w:t>
            </w:r>
          </w:p>
        </w:tc>
      </w:tr>
      <w:tr>
        <w:trPr/>
        <w:tc>
          <w:tcPr>
            <w:tcW w:w="7800" w:type="dxa"/>
            <w:noWrap/>
          </w:tcPr>
          <w:p>
            <w:pPr/>
            <w:r>
              <w:rPr>
                <w:b w:val="1"/>
                <w:bCs w:val="1"/>
              </w:rPr>
              <w:t xml:space="preserve">SUPERIOR</w:t>
            </w:r>
          </w:p>
        </w:tc>
        <w:tc>
          <w:tcPr>
            <w:tcW w:w="7800" w:type="dxa"/>
            <w:noWrap/>
          </w:tcPr>
          <w:p>
            <w:pPr/>
            <w:r>
              <w:rPr/>
              <w:t xml:space="preserve">USD 2.469</w:t>
            </w:r>
          </w:p>
        </w:tc>
        <w:tc>
          <w:tcPr>
            <w:tcW w:w="7800" w:type="dxa"/>
            <w:noWrap/>
          </w:tcPr>
          <w:p>
            <w:pPr/>
            <w:r>
              <w:rPr/>
              <w:t xml:space="preserve">USD 1.279</w:t>
            </w:r>
          </w:p>
        </w:tc>
        <w:tc>
          <w:tcPr>
            <w:tcW w:w="7800" w:type="dxa"/>
            <w:noWrap/>
          </w:tcPr>
          <w:p>
            <w:pPr/>
            <w:r>
              <w:rPr/>
              <w:t xml:space="preserve">USD 969</w:t>
            </w:r>
          </w:p>
        </w:tc>
        <w:tc>
          <w:tcPr>
            <w:tcW w:w="7800" w:type="dxa"/>
            <w:noWrap/>
          </w:tcPr>
          <w:p>
            <w:pPr/>
            <w:r>
              <w:rPr/>
              <w:t xml:space="preserve">USD 399</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pPr>
            <w:r>
              <w:rPr/>
              <w:t xml:space="preserve">			</w:t>
            </w:r>
          </w:p>
          <w:p>
            <w:pPr>
              <w:jc w:val="start"/>
              <w:spacing w:before="0" w:after="0"/>
            </w:pPr>
            <w:r>
              <w:rPr>
                <w:b w:val="1"/>
                <w:bCs w:val="1"/>
              </w:rPr>
              <w:t xml:space="preserve">Tarifas Niños:</w:t>
            </w:r>
          </w:p>
          <w:p>
            <w:pPr>
              <w:jc w:val="start"/>
            </w:pPr>
            <w:r>
              <w:rPr/>
              <w:t xml:space="preserve">			</w:t>
            </w:r>
          </w:p>
          <w:p>
            <w:pPr>
              <w:jc w:val="start"/>
            </w:pPr>
            <w:r>
              <w:rPr/>
              <w:t xml:space="preserve">				</w:t>
            </w:r>
          </w:p>
          <w:p>
            <w:pPr>
              <w:numPr>
                <w:ilvl w:val="0"/>
                <w:numId w:val="1"/>
              </w:numPr>
            </w:pPr>
            <w:r>
              <w:rPr/>
              <w:t xml:space="preserve">0 – 2,99 Años gratis en servicios terrestres.</w:t>
            </w:r>
          </w:p>
          <w:p>
            <w:pPr>
              <w:jc w:val="start"/>
            </w:pPr>
            <w:r>
              <w:rPr/>
              <w:t xml:space="preserve">				</w:t>
            </w:r>
          </w:p>
          <w:p>
            <w:pPr>
              <w:numPr>
                <w:ilvl w:val="0"/>
                <w:numId w:val="1"/>
              </w:numPr>
            </w:pPr>
            <w:r>
              <w:rPr/>
              <w:t xml:space="preserve">3 – 11,99 Años. Aplica tarifa de Niño, máximo 2 años compartiendo habitación con sus padres.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TURISTA</w:t>
            </w:r>
          </w:p>
        </w:tc>
        <w:tc>
          <w:tcPr>
            <w:tcW w:w="7800" w:type="dxa"/>
            <w:shd w:val="clear" w:fill="152441"/>
            <w:noWrap/>
          </w:tcPr>
          <w:p>
            <w:pPr/>
            <w:r>
              <w:rPr>
                <w:color w:val="ffffff"/>
                <w:sz w:val="21"/>
                <w:szCs w:val="21"/>
                <w:b w:val="1"/>
                <w:bCs w:val="1"/>
                <w:shd w:val="clear" w:fill="152441"/>
              </w:rPr>
              <w:t xml:space="preserve">SUPERIOR</w:t>
            </w:r>
          </w:p>
        </w:tc>
      </w:tr>
      <w:tr>
        <w:trPr/>
        <w:tc>
          <w:tcPr>
            <w:tcW w:w="7800" w:type="dxa"/>
            <w:noWrap/>
          </w:tcPr>
          <w:p>
            <w:pPr/>
            <w:r>
              <w:rPr/>
              <w:t xml:space="preserve">San José</w:t>
            </w:r>
          </w:p>
        </w:tc>
        <w:tc>
          <w:tcPr>
            <w:tcW w:w="7800" w:type="dxa"/>
            <w:noWrap/>
          </w:tcPr>
          <w:p>
            <w:pPr/>
            <w:r>
              <w:rPr/>
              <w:t xml:space="preserve">Autentico o Similar</w:t>
            </w:r>
          </w:p>
        </w:tc>
        <w:tc>
          <w:tcPr>
            <w:tcW w:w="7800" w:type="dxa"/>
            <w:noWrap/>
          </w:tcPr>
          <w:p>
            <w:pPr/>
            <w:r>
              <w:rPr/>
              <w:t xml:space="preserve">Crowne Plaza o Similar</w:t>
            </w:r>
          </w:p>
        </w:tc>
      </w:tr>
      <w:tr>
        <w:trPr/>
        <w:tc>
          <w:tcPr>
            <w:tcW w:w="7800" w:type="dxa"/>
            <w:noWrap/>
          </w:tcPr>
          <w:p>
            <w:pPr/>
            <w:r>
              <w:rPr/>
              <w:t xml:space="preserve">Guanacaste</w:t>
            </w:r>
          </w:p>
        </w:tc>
        <w:tc>
          <w:tcPr>
            <w:tcW w:w="7800" w:type="dxa"/>
            <w:noWrap/>
          </w:tcPr>
          <w:p>
            <w:pPr/>
            <w:r>
              <w:rPr/>
              <w:t xml:space="preserve">Wyndham Tamarindo</w:t>
            </w:r>
          </w:p>
        </w:tc>
        <w:tc>
          <w:tcPr>
            <w:tcW w:w="7800" w:type="dxa"/>
            <w:noWrap/>
          </w:tcPr>
          <w:p>
            <w:pPr/>
            <w:r>
              <w:rPr/>
              <w:t xml:space="preserve">Tamarindo Diría.</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del Aeropuerto Internacional hacia el Hotel en Guanacaste.</w:t>
      </w:r>
    </w:p>
    <w:p>
      <w:pPr>
        <w:numPr>
          <w:ilvl w:val="1"/>
          <w:numId w:val="3"/>
        </w:numPr>
      </w:pPr>
      <w:r>
        <w:rPr/>
        <w:t xml:space="preserve">4 noches de Alojamiento en Guanacaste, categoría seleccionada con desayuno.</w:t>
      </w:r>
    </w:p>
    <w:p>
      <w:pPr>
        <w:numPr>
          <w:ilvl w:val="1"/>
          <w:numId w:val="3"/>
        </w:numPr>
      </w:pPr>
      <w:r>
        <w:rPr/>
        <w:t xml:space="preserve">Traslado regular desde Guanacaste hacia San José</w:t>
      </w:r>
    </w:p>
    <w:p>
      <w:pPr>
        <w:numPr>
          <w:ilvl w:val="1"/>
          <w:numId w:val="3"/>
        </w:numPr>
      </w:pPr>
      <w:r>
        <w:rPr/>
        <w:t xml:space="preserve">1 noche de Alojamiento en San José, categoría turista o superior a elección con desayuno incluido.</w:t>
      </w:r>
    </w:p>
    <w:p>
      <w:pPr>
        <w:numPr>
          <w:ilvl w:val="1"/>
          <w:numId w:val="3"/>
        </w:numPr>
      </w:pPr>
      <w:r>
        <w:rPr/>
        <w:t xml:space="preserve">Traslado desde el hotel en San José hacia el aeropuerto Internacional SJO.</w:t>
      </w:r>
    </w:p>
    <w:p>
      <w:pPr>
        <w:numPr>
          <w:ilvl w:val="1"/>
          <w:numId w:val="3"/>
        </w:numPr>
      </w:pPr>
      <w:r>
        <w:rPr/>
        <w:t xml:space="preserve">Impuestos de ventas 13%</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2FA6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70CA6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CE6F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2025-05-12T03:59:58+00:00</dcterms:created>
  <dcterms:modified xsi:type="dcterms:W3CDTF">2025-05-12T03:59:58+00:00</dcterms:modified>
</cp:coreProperties>
</file>

<file path=docProps/custom.xml><?xml version="1.0" encoding="utf-8"?>
<Properties xmlns="http://schemas.openxmlformats.org/officeDocument/2006/custom-properties" xmlns:vt="http://schemas.openxmlformats.org/officeDocument/2006/docPropsVTypes"/>
</file>