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ESTE DE ORO                    </w:t>
      </w:r>
    </w:p>
    <w:p>
      <w:pPr/>
      <w:r>
        <w:rPr>
          <w:rFonts w:ascii="Arial" w:hAnsi="Arial" w:eastAsia="Arial" w:cs="Arial"/>
          <w:color w:val="light"/>
          <w:sz w:val="22"/>
          <w:szCs w:val="22"/>
          <w:b w:val="0"/>
          <w:bCs w:val="0"/>
        </w:rPr>
        <w:t xml:space="preserve">MTC - 48104</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$2429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Boston, </w:t>
      </w:r>
      <w:r>
        <w:rPr/>
        <w:t xml:space="preserve">Quebec, </w:t>
      </w:r>
      <w:r>
        <w:rPr/>
        <w:t xml:space="preserve">Montreal, </w:t>
      </w:r>
      <w:r>
        <w:rPr/>
        <w:t xml:space="preserve">Ottawa, </w:t>
      </w:r>
      <w:r>
        <w:rPr/>
        <w:t xml:space="preserve">Toronto, </w:t>
      </w:r>
      <w:r>
        <w:rPr/>
        <w:t xml:space="preserve">Niagara Falls,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NEW YORK.</w:t>
      </w:r>
    </w:p>
    <w:p>
      <w:pPr/>
      <w:r>
        <w:rPr/>
        <w:t xml:space="preserve">Arribo al hotel por cuenta propia. Resto del día libre. </w:t>
      </w:r>
      <w:r>
        <w:rPr>
          <w:b w:val="1"/>
          <w:bCs w:val="1"/>
        </w:rPr>
        <w:t xml:space="preserve">Alojamiento</w:t>
      </w:r>
      <w:r>
        <w:rPr/>
        <w:t xml:space="preserve">.</w:t>
      </w:r>
    </w:p>
    <w:p>
      <w:pPr/>
      <w:r>
        <w:rPr/>
        <w:t xml:space="preserve"> </w:t>
      </w:r>
    </w:p>
    <w:p>
      <w:pPr/>
      <w:r>
        <w:rPr>
          <w:b w:val="1"/>
          <w:bCs w:val="1"/>
        </w:rPr>
        <w:t xml:space="preserve">DÍA 02 NEW YORK – BOSTON.</w:t>
      </w:r>
    </w:p>
    <w:p>
      <w:pPr/>
      <w:r>
        <w:rPr>
          <w:b w:val="1"/>
          <w:bCs w:val="1"/>
        </w:rPr>
        <w:t xml:space="preserve">Desayuno Americano</w:t>
      </w:r>
      <w:r>
        <w:rPr/>
        <w:t xml:space="preserve">. 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tour nos dirigimos al hotel. </w:t>
      </w:r>
      <w:r>
        <w:rPr>
          <w:b w:val="1"/>
          <w:bCs w:val="1"/>
        </w:rPr>
        <w:t xml:space="preserve">Alojamiento</w:t>
      </w:r>
      <w:r>
        <w:rPr/>
        <w:t xml:space="preserve">.</w:t>
      </w:r>
    </w:p>
    <w:p>
      <w:pPr/>
      <w:r>
        <w:rPr/>
        <w:t xml:space="preserve"> </w:t>
      </w:r>
    </w:p>
    <w:p>
      <w:pPr/>
      <w:r>
        <w:rPr>
          <w:b w:val="1"/>
          <w:bCs w:val="1"/>
        </w:rPr>
        <w:t xml:space="preserve">DÍA 03 BOSTON – QUEBEC.</w:t>
      </w:r>
    </w:p>
    <w:p>
      <w:pPr/>
      <w:r>
        <w:rPr>
          <w:b w:val="1"/>
          <w:bCs w:val="1"/>
        </w:rPr>
        <w:t xml:space="preserve">Desayuno Americano</w:t>
      </w:r>
      <w:r>
        <w:rPr/>
        <w:t xml:space="preserve">. Por la mañana partimos hacia la ciudad amurallada de Quebec, acompañados por el bello paisaje que son los montes Apalaches a través de los Estados de New Hampshire y Vermont. Se llega a media tarde. </w:t>
      </w:r>
      <w:r>
        <w:rPr>
          <w:b w:val="1"/>
          <w:bCs w:val="1"/>
        </w:rPr>
        <w:t xml:space="preserve">Alojamiento</w:t>
      </w:r>
      <w:r>
        <w:rPr/>
        <w:t xml:space="preserve">.</w:t>
      </w:r>
    </w:p>
    <w:p>
      <w:pPr/>
      <w:r>
        <w:rPr/>
        <w:t xml:space="preserve"> </w:t>
      </w:r>
    </w:p>
    <w:p>
      <w:pPr/>
      <w:r>
        <w:rPr>
          <w:b w:val="1"/>
          <w:bCs w:val="1"/>
        </w:rPr>
        <w:t xml:space="preserve">DÍA 04 QUEBEC – MONTREAL.</w:t>
      </w:r>
    </w:p>
    <w:p>
      <w:pPr/>
      <w:r>
        <w:rPr>
          <w:b w:val="1"/>
          <w:bCs w:val="1"/>
        </w:rPr>
        <w:t xml:space="preserve">Desayuno Americano</w:t>
      </w:r>
      <w:r>
        <w:rPr/>
        <w:t xml:space="preserve">. Por la mañana visitaremos la histórica ciudad de Quebec, las más vieja de esta nación. Visita panorámica: la Universidad de Laval, monumentos históricos, la Cita del y otros puntos de interés. Luego del almuerzo (no incluido) partiremos hacia la ciudad de Montreal. Llegada. </w:t>
      </w:r>
      <w:r>
        <w:rPr>
          <w:b w:val="1"/>
          <w:bCs w:val="1"/>
        </w:rPr>
        <w:t xml:space="preserve">Alojamiento</w:t>
      </w:r>
      <w:r>
        <w:rPr/>
        <w:t xml:space="preserve">.</w:t>
      </w:r>
    </w:p>
    <w:p>
      <w:pPr/>
      <w:r>
        <w:rPr/>
        <w:t xml:space="preserve"> </w:t>
      </w:r>
    </w:p>
    <w:p>
      <w:pPr/>
      <w:r>
        <w:rPr>
          <w:b w:val="1"/>
          <w:bCs w:val="1"/>
        </w:rPr>
        <w:t xml:space="preserve">DÍA 05 MONTREAL – OTTWA.</w:t>
      </w:r>
    </w:p>
    <w:p>
      <w:pPr/>
      <w:r>
        <w:rPr>
          <w:b w:val="1"/>
          <w:bCs w:val="1"/>
        </w:rPr>
        <w:t xml:space="preserve">Desayuno Americano</w:t>
      </w:r>
      <w:r>
        <w:rPr/>
        <w:t xml:space="preserve">. Conozca lo mejor que ofrece la ciudad de Montreal en esta visita turística con un guía profesional. Disfrute de un viaje en el tiempo desde la colonización francesa e inglesa hasta nuestros días. Comenzamos nuestra visita panorámica por el barrio ingles de Westmount, el Oratorio San Jose,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Maria Reina del Mundo. Continuamos hacia el Viejo Montreal pasando por la plaza de la reina Victoria y bordeando el perímetro del Viejo Montreal y el Viejo Puerto, luego hacia la plaza de armas para visitar la basílica Notre Dame (admisión NO incluida) Caminaremos hasta el edificio del ayuntamiento donde se encuentra la plaza Jacques Cartier, corazón turístico del viejo Montreal donde tendrán tiempo e almorzar antes de continuar Viaje a Ottawa. En el camino haremos parada en el Parc Omega donde tendrán la oportunidad de ver la fauna de Canadá muy de cerca. Terminando en el Parc Omega, continuamos a Ottawa. </w:t>
      </w:r>
      <w:r>
        <w:rPr>
          <w:b w:val="1"/>
          <w:bCs w:val="1"/>
        </w:rPr>
        <w:t xml:space="preserve">Alojamiento</w:t>
      </w:r>
      <w:r>
        <w:rPr/>
        <w:t xml:space="preserve">.</w:t>
      </w:r>
    </w:p>
    <w:p>
      <w:pPr/>
      <w:r>
        <w:rPr/>
        <w:t xml:space="preserve"> </w:t>
      </w:r>
    </w:p>
    <w:p>
      <w:pPr/>
      <w:r>
        <w:rPr>
          <w:b w:val="1"/>
          <w:bCs w:val="1"/>
        </w:rPr>
        <w:t xml:space="preserve">DÍA 06 OTTAWA – TORONTO.</w:t>
      </w:r>
    </w:p>
    <w:p>
      <w:pPr/>
      <w:r>
        <w:rPr>
          <w:b w:val="1"/>
          <w:bCs w:val="1"/>
        </w:rPr>
        <w:t xml:space="preserve">Desayuno Americano</w:t>
      </w:r>
      <w:r>
        <w:rPr/>
        <w:t xml:space="preserve">. Comenzamos nuestra visita a la ciudad Capital de Canadá, visitando El Parlamento (En Verano veremos el Cambio de Guardia), barrios residenciales, mansiones del Primer Ministro y el Gobernador General, las residencias de los embajadores, la Corte Suprema y otros puntos de interés. Luego del almuerzo (no incluido) salida hacia Brockville para disfrutar de un pequeño crucero por las Mil Islas del Rio St. Lawrence.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w:t>
      </w:r>
      <w:r>
        <w:rPr>
          <w:b w:val="1"/>
          <w:bCs w:val="1"/>
        </w:rPr>
        <w:t xml:space="preserve">Alojamiento</w:t>
      </w:r>
      <w:r>
        <w:rPr/>
        <w:t xml:space="preserve">.</w:t>
      </w:r>
    </w:p>
    <w:p>
      <w:pPr/>
      <w:r>
        <w:rPr/>
        <w:t xml:space="preserve"> </w:t>
      </w:r>
    </w:p>
    <w:p>
      <w:pPr/>
      <w:r>
        <w:rPr>
          <w:b w:val="1"/>
          <w:bCs w:val="1"/>
        </w:rPr>
        <w:t xml:space="preserve">DÍA 07 TORONTO – NIAGARA FALLS.</w:t>
      </w:r>
    </w:p>
    <w:p>
      <w:pPr/>
      <w:r>
        <w:rPr>
          <w:b w:val="1"/>
          <w:bCs w:val="1"/>
        </w:rPr>
        <w:t xml:space="preserve">Desayuno Americano</w:t>
      </w:r>
      <w:r>
        <w:rPr/>
        <w:t xml:space="preserve">. Por la mañana iniciamos nuestro recorrido por la ciudad: la Alcaldía, el Parlamento Provincial, la Universidad de Toronto, Yorkville: el barrio bohemio, la zona residencial de Forest Hill y el área donde se encuentra la muy conocida torre CN. Luego continuaremos hacia Niagara que se encuentra a una hora aproximadamente, en la ruta visitaremos el pueblo de ensueño que es Niagara on the Lake, la primera capital que tuvo Canadá. Recorremos el área vitivinícola del Niagara y comenzaremos el tour por la zona, visitando el reloj floral; el remolino sobre el cual viaja el carro aéreo español. Paseo en el barco Hornblower (Mayo a Octubre) o los túneles escénicos (Octubre a Mayo). Llegada. </w:t>
      </w:r>
      <w:r>
        <w:rPr>
          <w:b w:val="1"/>
          <w:bCs w:val="1"/>
        </w:rPr>
        <w:t xml:space="preserve">Alojamiento</w:t>
      </w:r>
      <w:r>
        <w:rPr/>
        <w:t xml:space="preserve">.</w:t>
      </w:r>
    </w:p>
    <w:p>
      <w:pPr/>
      <w:r>
        <w:rPr/>
        <w:t xml:space="preserve"> </w:t>
      </w:r>
    </w:p>
    <w:p>
      <w:pPr/>
      <w:r>
        <w:rPr>
          <w:b w:val="1"/>
          <w:bCs w:val="1"/>
        </w:rPr>
        <w:t xml:space="preserve">DÍA 08 NIAGARA FALLS – NEW YORK.</w:t>
      </w:r>
    </w:p>
    <w:p>
      <w:pPr/>
      <w:r>
        <w:rPr>
          <w:b w:val="1"/>
          <w:bCs w:val="1"/>
        </w:rPr>
        <w:t xml:space="preserve">Desayuno Continental</w:t>
      </w:r>
      <w:r>
        <w:rPr/>
        <w:t xml:space="preserve">. Por la mañana salida hacia New York llegando a últimas horas de la tarde. </w:t>
      </w:r>
      <w:r>
        <w:rPr>
          <w:b w:val="1"/>
          <w:bCs w:val="1"/>
        </w:rPr>
        <w:t xml:space="preserve">Alojamiento</w:t>
      </w:r>
      <w:r>
        <w:rPr/>
        <w:t xml:space="preserve">.</w:t>
      </w:r>
    </w:p>
    <w:p>
      <w:pPr/>
      <w:r>
        <w:rPr/>
        <w:t xml:space="preserve"> </w:t>
      </w:r>
    </w:p>
    <w:p>
      <w:pPr/>
      <w:r>
        <w:rPr>
          <w:b w:val="1"/>
          <w:bCs w:val="1"/>
        </w:rPr>
        <w:t xml:space="preserve">DÍA 09 NEW YORK.</w:t>
      </w:r>
    </w:p>
    <w:p>
      <w:pPr/>
      <w:r>
        <w:rPr>
          <w:b w:val="1"/>
          <w:bCs w:val="1"/>
        </w:rPr>
        <w:t xml:space="preserve">Desayuno Americano</w:t>
      </w:r>
      <w:r>
        <w:rPr/>
        <w:t xml:space="preserve">.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 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Hudson Yards y subir al observador del Edge. Si se quedan en el Battery Park, podrán utilizar la admisión del Edge esa misma tarde. </w:t>
      </w:r>
      <w:r>
        <w:rPr>
          <w:b w:val="1"/>
          <w:bCs w:val="1"/>
        </w:rPr>
        <w:t xml:space="preserve">Alojamiento.</w:t>
      </w:r>
    </w:p>
    <w:p>
      <w:pPr/>
      <w:r>
        <w:rPr/>
        <w:t xml:space="preserve"> </w:t>
      </w:r>
    </w:p>
    <w:p>
      <w:pPr/>
      <w:r>
        <w:rPr>
          <w:b w:val="1"/>
          <w:bCs w:val="1"/>
        </w:rPr>
        <w:t xml:space="preserve">DÍA 10 NEW YORK.</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NEW YORK.</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16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02, 16, 30.</w:t>
            </w:r>
          </w:p>
        </w:tc>
        <w:tc>
          <w:tcPr>
            <w:tcW w:w="7800" w:type="dxa"/>
            <w:noWrap/>
          </w:tcPr>
          <w:p>
            <w:pPr>
              <w:jc w:val="start"/>
              <w:spacing w:before="0" w:after="0"/>
            </w:pPr>
            <w:r>
              <w:rPr/>
              <w:t xml:space="preserve">USD 2.799</w:t>
            </w:r>
          </w:p>
        </w:tc>
        <w:tc>
          <w:tcPr>
            <w:tcW w:w="7800" w:type="dxa"/>
            <w:noWrap/>
          </w:tcPr>
          <w:p>
            <w:pPr>
              <w:jc w:val="start"/>
              <w:spacing w:before="0" w:after="0"/>
            </w:pPr>
            <w:r>
              <w:rPr/>
              <w:t xml:space="preserve">USD 2.639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4.139</w:t>
            </w:r>
          </w:p>
        </w:tc>
        <w:tc>
          <w:tcPr>
            <w:tcW w:w="7800" w:type="dxa"/>
            <w:noWrap/>
          </w:tcPr>
          <w:p>
            <w:pPr>
              <w:jc w:val="start"/>
              <w:spacing w:before="0" w:after="0"/>
            </w:pPr>
            <w:r>
              <w:rPr/>
              <w:t xml:space="preserve">USD 1.359</w:t>
            </w:r>
          </w:p>
        </w:tc>
      </w:tr>
      <w:tr>
        <w:trPr/>
        <w:tc>
          <w:tcPr>
            <w:tcW w:w="7800" w:type="dxa"/>
            <w:noWrap/>
          </w:tcPr>
          <w:p>
            <w:pPr>
              <w:jc w:val="start"/>
              <w:spacing w:before="0" w:after="0"/>
            </w:pPr>
            <w:r>
              <w:rPr>
                <w:b w:val="1"/>
                <w:bCs w:val="1"/>
              </w:rPr>
              <w:t xml:space="preserve">Junio 2025:</w:t>
            </w:r>
            <w:r>
              <w:rPr/>
              <w:t xml:space="preserve"> 06, 13, 20, 27.</w:t>
            </w:r>
          </w:p>
        </w:tc>
        <w:tc>
          <w:tcPr>
            <w:tcW w:w="7800" w:type="dxa"/>
            <w:noWrap/>
          </w:tcPr>
          <w:p>
            <w:pPr>
              <w:jc w:val="start"/>
              <w:spacing w:before="0" w:after="0"/>
            </w:pPr>
            <w:r>
              <w:rPr/>
              <w:t xml:space="preserve">USD 2.799</w:t>
            </w:r>
          </w:p>
        </w:tc>
        <w:tc>
          <w:tcPr>
            <w:tcW w:w="7800" w:type="dxa"/>
            <w:noWrap/>
          </w:tcPr>
          <w:p>
            <w:pPr>
              <w:jc w:val="start"/>
              <w:spacing w:before="0" w:after="0"/>
            </w:pPr>
            <w:r>
              <w:rPr/>
              <w:t xml:space="preserve">USD 2.639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4.139</w:t>
            </w:r>
          </w:p>
        </w:tc>
        <w:tc>
          <w:tcPr>
            <w:tcW w:w="7800" w:type="dxa"/>
            <w:noWrap/>
          </w:tcPr>
          <w:p>
            <w:pPr>
              <w:jc w:val="start"/>
              <w:spacing w:before="0" w:after="0"/>
            </w:pPr>
            <w:r>
              <w:rPr/>
              <w:t xml:space="preserve">USD 1.359</w:t>
            </w:r>
          </w:p>
        </w:tc>
      </w:tr>
      <w:tr>
        <w:trPr/>
        <w:tc>
          <w:tcPr>
            <w:tcW w:w="7800" w:type="dxa"/>
            <w:noWrap/>
          </w:tcPr>
          <w:p>
            <w:pPr>
              <w:jc w:val="start"/>
              <w:spacing w:before="0" w:after="0"/>
            </w:pPr>
            <w:r>
              <w:rPr>
                <w:b w:val="1"/>
                <w:bCs w:val="1"/>
              </w:rPr>
              <w:t xml:space="preserve">Julio 2025: </w:t>
            </w:r>
            <w:r>
              <w:rPr/>
              <w:t xml:space="preserve">04, 11, 18, 25.</w:t>
            </w:r>
          </w:p>
        </w:tc>
        <w:tc>
          <w:tcPr>
            <w:tcW w:w="7800" w:type="dxa"/>
            <w:noWrap/>
          </w:tcPr>
          <w:p>
            <w:pPr>
              <w:jc w:val="start"/>
              <w:spacing w:before="0" w:after="0"/>
            </w:pPr>
            <w:r>
              <w:rPr/>
              <w:t xml:space="preserve">USD 2.659</w:t>
            </w:r>
          </w:p>
        </w:tc>
        <w:tc>
          <w:tcPr>
            <w:tcW w:w="7800" w:type="dxa"/>
            <w:noWrap/>
          </w:tcPr>
          <w:p>
            <w:pPr>
              <w:jc w:val="start"/>
              <w:spacing w:before="0" w:after="0"/>
            </w:pPr>
            <w:r>
              <w:rPr/>
              <w:t xml:space="preserve">USD 2.515</w:t>
            </w:r>
          </w:p>
        </w:tc>
        <w:tc>
          <w:tcPr>
            <w:tcW w:w="7800" w:type="dxa"/>
            <w:noWrap/>
          </w:tcPr>
          <w:p>
            <w:pPr>
              <w:jc w:val="start"/>
              <w:spacing w:before="0" w:after="0"/>
            </w:pPr>
            <w:r>
              <w:rPr/>
              <w:t xml:space="preserve">USD 2.429</w:t>
            </w:r>
          </w:p>
        </w:tc>
        <w:tc>
          <w:tcPr>
            <w:tcW w:w="7800" w:type="dxa"/>
            <w:noWrap/>
          </w:tcPr>
          <w:p>
            <w:pPr>
              <w:jc w:val="start"/>
              <w:spacing w:before="0" w:after="0"/>
            </w:pPr>
            <w:r>
              <w:rPr/>
              <w:t xml:space="preserve">USD 3.854</w:t>
            </w:r>
          </w:p>
        </w:tc>
        <w:tc>
          <w:tcPr>
            <w:tcW w:w="7800" w:type="dxa"/>
            <w:noWrap/>
          </w:tcPr>
          <w:p>
            <w:pPr>
              <w:jc w:val="start"/>
              <w:spacing w:before="0" w:after="0"/>
            </w:pPr>
            <w:r>
              <w:rPr/>
              <w:t xml:space="preserve">USD 1.359</w:t>
            </w:r>
          </w:p>
        </w:tc>
      </w:tr>
      <w:tr>
        <w:trPr/>
        <w:tc>
          <w:tcPr>
            <w:tcW w:w="7800" w:type="dxa"/>
            <w:noWrap/>
          </w:tcPr>
          <w:p>
            <w:pPr>
              <w:jc w:val="start"/>
              <w:spacing w:before="0" w:after="0"/>
            </w:pPr>
            <w:r>
              <w:rPr>
                <w:b w:val="1"/>
                <w:bCs w:val="1"/>
              </w:rPr>
              <w:t xml:space="preserve">Agosto 2025: </w:t>
            </w:r>
            <w:r>
              <w:rPr/>
              <w:t xml:space="preserve">01, 08, 15, 22, 29.</w:t>
            </w:r>
          </w:p>
        </w:tc>
        <w:tc>
          <w:tcPr>
            <w:tcW w:w="7800" w:type="dxa"/>
            <w:noWrap/>
          </w:tcPr>
          <w:p>
            <w:pPr>
              <w:jc w:val="start"/>
              <w:spacing w:before="0" w:after="0"/>
            </w:pPr>
            <w:r>
              <w:rPr/>
              <w:t xml:space="preserve">USD 2.659</w:t>
            </w:r>
          </w:p>
        </w:tc>
        <w:tc>
          <w:tcPr>
            <w:tcW w:w="7800" w:type="dxa"/>
            <w:noWrap/>
          </w:tcPr>
          <w:p>
            <w:pPr>
              <w:jc w:val="start"/>
              <w:spacing w:before="0" w:after="0"/>
            </w:pPr>
            <w:r>
              <w:rPr/>
              <w:t xml:space="preserve">USD 2.515</w:t>
            </w:r>
          </w:p>
        </w:tc>
        <w:tc>
          <w:tcPr>
            <w:tcW w:w="7800" w:type="dxa"/>
            <w:noWrap/>
          </w:tcPr>
          <w:p>
            <w:pPr>
              <w:jc w:val="start"/>
              <w:spacing w:before="0" w:after="0"/>
            </w:pPr>
            <w:r>
              <w:rPr/>
              <w:t xml:space="preserve">USD 2.429</w:t>
            </w:r>
          </w:p>
        </w:tc>
        <w:tc>
          <w:tcPr>
            <w:tcW w:w="7800" w:type="dxa"/>
            <w:noWrap/>
          </w:tcPr>
          <w:p>
            <w:pPr>
              <w:jc w:val="start"/>
              <w:spacing w:before="0" w:after="0"/>
            </w:pPr>
            <w:r>
              <w:rPr/>
              <w:t xml:space="preserve">USD 3.854</w:t>
            </w:r>
          </w:p>
        </w:tc>
        <w:tc>
          <w:tcPr>
            <w:tcW w:w="7800" w:type="dxa"/>
            <w:noWrap/>
          </w:tcPr>
          <w:p>
            <w:pPr>
              <w:jc w:val="start"/>
              <w:spacing w:before="0" w:after="0"/>
            </w:pPr>
            <w:r>
              <w:rPr/>
              <w:t xml:space="preserve">USD 1.359</w:t>
            </w:r>
          </w:p>
        </w:tc>
      </w:tr>
      <w:tr>
        <w:trPr/>
        <w:tc>
          <w:tcPr>
            <w:tcW w:w="7800" w:type="dxa"/>
            <w:noWrap/>
          </w:tcPr>
          <w:p>
            <w:pPr>
              <w:jc w:val="start"/>
              <w:spacing w:before="0" w:after="0"/>
            </w:pPr>
            <w:r>
              <w:rPr>
                <w:b w:val="1"/>
                <w:bCs w:val="1"/>
              </w:rPr>
              <w:t xml:space="preserve">Septiembre 2025: </w:t>
            </w:r>
            <w:r>
              <w:rPr/>
              <w:t xml:space="preserve">05, 26.</w:t>
            </w:r>
          </w:p>
        </w:tc>
        <w:tc>
          <w:tcPr>
            <w:tcW w:w="7800" w:type="dxa"/>
            <w:noWrap/>
          </w:tcPr>
          <w:p>
            <w:pPr>
              <w:jc w:val="start"/>
              <w:spacing w:before="0" w:after="0"/>
            </w:pPr>
            <w:r>
              <w:rPr/>
              <w:t xml:space="preserve">USD 2.799</w:t>
            </w:r>
          </w:p>
        </w:tc>
        <w:tc>
          <w:tcPr>
            <w:tcW w:w="7800" w:type="dxa"/>
            <w:noWrap/>
          </w:tcPr>
          <w:p>
            <w:pPr>
              <w:jc w:val="start"/>
              <w:spacing w:before="0" w:after="0"/>
            </w:pPr>
            <w:r>
              <w:rPr/>
              <w:t xml:space="preserve">USD 2.639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4.139</w:t>
            </w:r>
          </w:p>
        </w:tc>
        <w:tc>
          <w:tcPr>
            <w:tcW w:w="7800" w:type="dxa"/>
            <w:noWrap/>
          </w:tcPr>
          <w:p>
            <w:pPr>
              <w:jc w:val="start"/>
              <w:spacing w:before="0" w:after="0"/>
            </w:pPr>
            <w:r>
              <w:rPr/>
              <w:t xml:space="preserve">USD 1.359</w:t>
            </w:r>
          </w:p>
        </w:tc>
      </w:tr>
      <w:tr>
        <w:trPr/>
        <w:tc>
          <w:tcPr>
            <w:tcW w:w="7800" w:type="dxa"/>
            <w:noWrap/>
          </w:tcPr>
          <w:p>
            <w:pPr>
              <w:jc w:val="start"/>
              <w:spacing w:before="0" w:after="0"/>
            </w:pPr>
            <w:r>
              <w:rPr>
                <w:b w:val="1"/>
                <w:bCs w:val="1"/>
              </w:rPr>
              <w:t xml:space="preserve">Septiembre 2025: </w:t>
            </w:r>
            <w:r>
              <w:rPr/>
              <w:t xml:space="preserve">12, 19.</w:t>
            </w:r>
          </w:p>
        </w:tc>
        <w:tc>
          <w:tcPr>
            <w:tcW w:w="7800" w:type="dxa"/>
            <w:noWrap/>
          </w:tcPr>
          <w:p>
            <w:pPr>
              <w:jc w:val="start"/>
              <w:spacing w:before="0" w:after="0"/>
            </w:pPr>
            <w:r>
              <w:rPr/>
              <w:t xml:space="preserve">USD 2.899</w:t>
            </w:r>
          </w:p>
        </w:tc>
        <w:tc>
          <w:tcPr>
            <w:tcW w:w="7800" w:type="dxa"/>
            <w:noWrap/>
          </w:tcPr>
          <w:p>
            <w:pPr>
              <w:jc w:val="start"/>
              <w:spacing w:before="0" w:after="0"/>
            </w:pPr>
            <w:r>
              <w:rPr/>
              <w:t xml:space="preserve">USD 2.775</w:t>
            </w:r>
          </w:p>
        </w:tc>
        <w:tc>
          <w:tcPr>
            <w:tcW w:w="7800" w:type="dxa"/>
            <w:noWrap/>
          </w:tcPr>
          <w:p>
            <w:pPr>
              <w:jc w:val="start"/>
              <w:spacing w:before="0" w:after="0"/>
            </w:pPr>
            <w:r>
              <w:rPr/>
              <w:t xml:space="preserve">USD 2.699</w:t>
            </w:r>
          </w:p>
        </w:tc>
        <w:tc>
          <w:tcPr>
            <w:tcW w:w="7800" w:type="dxa"/>
            <w:noWrap/>
          </w:tcPr>
          <w:p>
            <w:pPr>
              <w:jc w:val="start"/>
              <w:spacing w:before="0" w:after="0"/>
            </w:pPr>
            <w:r>
              <w:rPr/>
              <w:t xml:space="preserve">USD 4.345</w:t>
            </w:r>
          </w:p>
        </w:tc>
        <w:tc>
          <w:tcPr>
            <w:tcW w:w="7800" w:type="dxa"/>
            <w:noWrap/>
          </w:tcPr>
          <w:p>
            <w:pPr>
              <w:jc w:val="start"/>
              <w:spacing w:before="0" w:after="0"/>
            </w:pPr>
            <w:r>
              <w:rPr/>
              <w:t xml:space="preserve">USD 1.359</w:t>
            </w:r>
          </w:p>
        </w:tc>
      </w:tr>
      <w:tr>
        <w:trPr/>
        <w:tc>
          <w:tcPr>
            <w:tcW w:w="7800" w:type="dxa"/>
            <w:noWrap/>
          </w:tcPr>
          <w:p>
            <w:pPr>
              <w:jc w:val="start"/>
              <w:spacing w:before="0" w:after="0"/>
            </w:pPr>
            <w:r>
              <w:rPr>
                <w:b w:val="1"/>
                <w:bCs w:val="1"/>
              </w:rPr>
              <w:t xml:space="preserve">Octubre 2025: </w:t>
            </w:r>
            <w:r>
              <w:rPr/>
              <w:t xml:space="preserve">03, 17.</w:t>
            </w:r>
          </w:p>
        </w:tc>
        <w:tc>
          <w:tcPr>
            <w:tcW w:w="7800" w:type="dxa"/>
            <w:noWrap/>
          </w:tcPr>
          <w:p>
            <w:pPr>
              <w:jc w:val="start"/>
              <w:spacing w:before="0" w:after="0"/>
            </w:pPr>
            <w:r>
              <w:rPr/>
              <w:t xml:space="preserve">USD 2.799</w:t>
            </w:r>
          </w:p>
        </w:tc>
        <w:tc>
          <w:tcPr>
            <w:tcW w:w="7800" w:type="dxa"/>
            <w:noWrap/>
          </w:tcPr>
          <w:p>
            <w:pPr>
              <w:jc w:val="start"/>
              <w:spacing w:before="0" w:after="0"/>
            </w:pPr>
            <w:r>
              <w:rPr/>
              <w:t xml:space="preserve">USD 2.639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4.139</w:t>
            </w:r>
          </w:p>
        </w:tc>
        <w:tc>
          <w:tcPr>
            <w:tcW w:w="7800" w:type="dxa"/>
            <w:noWrap/>
          </w:tcPr>
          <w:p>
            <w:pPr>
              <w:jc w:val="start"/>
              <w:spacing w:before="0" w:after="0"/>
            </w:pPr>
            <w:r>
              <w:rPr/>
              <w:t xml:space="preserve">USD 1.359</w:t>
            </w:r>
          </w:p>
        </w:tc>
      </w:tr>
      <w:tr>
        <w:trPr/>
        <w:tc>
          <w:tcPr>
            <w:tcW w:w="7800" w:type="dxa"/>
            <w:noWrap/>
          </w:tcPr>
          <w:p>
            <w:pPr>
              <w:jc w:val="start"/>
              <w:spacing w:before="0" w:after="0"/>
            </w:pPr>
            <w:r>
              <w:rPr>
                <w:b w:val="1"/>
                <w:bCs w:val="1"/>
              </w:rPr>
              <w:t xml:space="preserve">Diciembre 2025: </w:t>
            </w:r>
            <w:r>
              <w:rPr/>
              <w:t xml:space="preserve">12.</w:t>
            </w:r>
          </w:p>
        </w:tc>
        <w:tc>
          <w:tcPr>
            <w:tcW w:w="7800" w:type="dxa"/>
            <w:noWrap/>
          </w:tcPr>
          <w:p>
            <w:pPr>
              <w:jc w:val="start"/>
              <w:spacing w:before="0" w:after="0"/>
            </w:pPr>
            <w:r>
              <w:rPr/>
              <w:t xml:space="preserve">USD 2.799</w:t>
            </w:r>
          </w:p>
        </w:tc>
        <w:tc>
          <w:tcPr>
            <w:tcW w:w="7800" w:type="dxa"/>
            <w:noWrap/>
          </w:tcPr>
          <w:p>
            <w:pPr>
              <w:jc w:val="start"/>
              <w:spacing w:before="0" w:after="0"/>
            </w:pPr>
            <w:r>
              <w:rPr/>
              <w:t xml:space="preserve">USD 2.639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4.139</w:t>
            </w:r>
          </w:p>
        </w:tc>
        <w:tc>
          <w:tcPr>
            <w:tcW w:w="7800" w:type="dxa"/>
            <w:noWrap/>
          </w:tcPr>
          <w:p>
            <w:pPr>
              <w:jc w:val="start"/>
              <w:spacing w:before="0" w:after="0"/>
            </w:pPr>
            <w:r>
              <w:rPr/>
              <w:t xml:space="preserve">USD 1.359</w:t>
            </w:r>
          </w:p>
        </w:tc>
      </w:tr>
      <w:tr>
        <w:trPr/>
        <w:tc>
          <w:tcPr>
            <w:tcW w:w="7800" w:type="dxa"/>
            <w:noWrap/>
          </w:tcPr>
          <w:p>
            <w:pPr>
              <w:jc w:val="start"/>
              <w:spacing w:before="0" w:after="0"/>
            </w:pPr>
            <w:r>
              <w:rPr>
                <w:b w:val="1"/>
                <w:bCs w:val="1"/>
              </w:rPr>
              <w:t xml:space="preserve">Marzo 2026: </w:t>
            </w:r>
            <w:r>
              <w:rPr/>
              <w:t xml:space="preserve">06, 20.</w:t>
            </w:r>
          </w:p>
        </w:tc>
        <w:tc>
          <w:tcPr>
            <w:tcW w:w="7800" w:type="dxa"/>
            <w:noWrap/>
          </w:tcPr>
          <w:p>
            <w:pPr>
              <w:jc w:val="start"/>
              <w:spacing w:before="0" w:after="0"/>
            </w:pPr>
            <w:r>
              <w:rPr/>
              <w:t xml:space="preserve">USD 2.659</w:t>
            </w:r>
          </w:p>
        </w:tc>
        <w:tc>
          <w:tcPr>
            <w:tcW w:w="7800" w:type="dxa"/>
            <w:noWrap/>
          </w:tcPr>
          <w:p>
            <w:pPr>
              <w:jc w:val="start"/>
              <w:spacing w:before="0" w:after="0"/>
            </w:pPr>
            <w:r>
              <w:rPr/>
              <w:t xml:space="preserve">USD 2.515</w:t>
            </w:r>
          </w:p>
        </w:tc>
        <w:tc>
          <w:tcPr>
            <w:tcW w:w="7800" w:type="dxa"/>
            <w:noWrap/>
          </w:tcPr>
          <w:p>
            <w:pPr>
              <w:jc w:val="start"/>
              <w:spacing w:before="0" w:after="0"/>
            </w:pPr>
            <w:r>
              <w:rPr/>
              <w:t xml:space="preserve">USD 2.429</w:t>
            </w:r>
          </w:p>
        </w:tc>
        <w:tc>
          <w:tcPr>
            <w:tcW w:w="7800" w:type="dxa"/>
            <w:noWrap/>
          </w:tcPr>
          <w:p>
            <w:pPr>
              <w:jc w:val="start"/>
              <w:spacing w:before="0" w:after="0"/>
            </w:pPr>
            <w:r>
              <w:rPr/>
              <w:t xml:space="preserve">USD 3.854</w:t>
            </w:r>
          </w:p>
        </w:tc>
        <w:tc>
          <w:tcPr>
            <w:tcW w:w="7800" w:type="dxa"/>
            <w:noWrap/>
          </w:tcPr>
          <w:p>
            <w:pPr>
              <w:jc w:val="start"/>
              <w:spacing w:before="0" w:after="0"/>
            </w:pPr>
            <w:r>
              <w:rPr/>
              <w:t xml:space="preserve">USD 1.359</w:t>
            </w:r>
          </w:p>
        </w:tc>
      </w:tr>
      <w:tr>
        <w:trPr/>
        <w:tc>
          <w:tcPr>
            <w:tcW w:w="7800" w:type="dxa"/>
            <w:noWrap/>
          </w:tcPr>
          <w:p>
            <w:pPr>
              <w:jc w:val="start"/>
              <w:spacing w:before="0" w:after="0"/>
            </w:pPr>
            <w:r>
              <w:rPr>
                <w:b w:val="1"/>
                <w:bCs w:val="1"/>
              </w:rPr>
              <w:t xml:space="preserve">Abril 2026: </w:t>
            </w:r>
            <w:r>
              <w:rPr/>
              <w:t xml:space="preserve">03, 17.</w:t>
            </w:r>
          </w:p>
        </w:tc>
        <w:tc>
          <w:tcPr>
            <w:tcW w:w="7800" w:type="dxa"/>
            <w:noWrap/>
          </w:tcPr>
          <w:p>
            <w:pPr>
              <w:jc w:val="start"/>
              <w:spacing w:before="0" w:after="0"/>
            </w:pPr>
            <w:r>
              <w:rPr/>
              <w:t xml:space="preserve">USD 2.659</w:t>
            </w:r>
          </w:p>
        </w:tc>
        <w:tc>
          <w:tcPr>
            <w:tcW w:w="7800" w:type="dxa"/>
            <w:noWrap/>
          </w:tcPr>
          <w:p>
            <w:pPr>
              <w:jc w:val="start"/>
              <w:spacing w:before="0" w:after="0"/>
            </w:pPr>
            <w:r>
              <w:rPr/>
              <w:t xml:space="preserve">USD 2.515</w:t>
            </w:r>
          </w:p>
        </w:tc>
        <w:tc>
          <w:tcPr>
            <w:tcW w:w="7800" w:type="dxa"/>
            <w:noWrap/>
          </w:tcPr>
          <w:p>
            <w:pPr>
              <w:jc w:val="start"/>
              <w:spacing w:before="0" w:after="0"/>
            </w:pPr>
            <w:r>
              <w:rPr/>
              <w:t xml:space="preserve">USD 2.429</w:t>
            </w:r>
          </w:p>
        </w:tc>
        <w:tc>
          <w:tcPr>
            <w:tcW w:w="7800" w:type="dxa"/>
            <w:noWrap/>
          </w:tcPr>
          <w:p>
            <w:pPr>
              <w:jc w:val="start"/>
              <w:spacing w:before="0" w:after="0"/>
            </w:pPr>
            <w:r>
              <w:rPr/>
              <w:t xml:space="preserve">USD 3.854</w:t>
            </w:r>
          </w:p>
        </w:tc>
        <w:tc>
          <w:tcPr>
            <w:tcW w:w="7800" w:type="dxa"/>
            <w:noWrap/>
          </w:tcPr>
          <w:p>
            <w:pPr>
              <w:jc w:val="start"/>
              <w:spacing w:before="0" w:after="0"/>
            </w:pPr>
            <w:r>
              <w:rPr/>
              <w:t xml:space="preserve">USD 1.359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Woburn</w:t>
            </w:r>
          </w:p>
        </w:tc>
        <w:tc>
          <w:tcPr>
            <w:tcW w:w="7800" w:type="dxa"/>
            <w:noWrap/>
          </w:tcPr>
          <w:p>
            <w:pPr>
              <w:jc w:val="start"/>
              <w:spacing w:before="0" w:after="0"/>
            </w:pPr>
            <w:r>
              <w:rPr/>
              <w:t xml:space="preserve">Courtyard by Marriott Woburn/Boston North.</w:t>
            </w:r>
          </w:p>
        </w:tc>
      </w:tr>
      <w:tr>
        <w:trPr/>
        <w:tc>
          <w:tcPr>
            <w:tcW w:w="7800" w:type="dxa"/>
            <w:noWrap/>
          </w:tcPr>
          <w:p>
            <w:pPr>
              <w:jc w:val="start"/>
              <w:spacing w:before="0" w:after="0"/>
            </w:pPr>
            <w:r>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t xml:space="preserve">Montreal</w:t>
            </w:r>
          </w:p>
        </w:tc>
        <w:tc>
          <w:tcPr>
            <w:tcW w:w="7800" w:type="dxa"/>
            <w:noWrap/>
          </w:tcPr>
          <w:p>
            <w:pPr>
              <w:jc w:val="start"/>
              <w:spacing w:before="0" w:after="0"/>
            </w:pPr>
            <w:r>
              <w:rPr/>
              <w:t xml:space="preserve">Le Nouvel Hotel Montreal.</w:t>
            </w:r>
          </w:p>
        </w:tc>
      </w:tr>
      <w:tr>
        <w:trPr/>
        <w:tc>
          <w:tcPr>
            <w:tcW w:w="7800" w:type="dxa"/>
            <w:noWrap/>
          </w:tcPr>
          <w:p>
            <w:pPr>
              <w:jc w:val="start"/>
              <w:spacing w:before="0" w:after="0"/>
            </w:pPr>
            <w:r>
              <w:rPr/>
              <w:t xml:space="preserve">Hull</w:t>
            </w:r>
          </w:p>
        </w:tc>
        <w:tc>
          <w:tcPr>
            <w:tcW w:w="7800" w:type="dxa"/>
            <w:noWrap/>
          </w:tcPr>
          <w:p>
            <w:pPr>
              <w:jc w:val="start"/>
              <w:spacing w:before="0" w:after="0"/>
            </w:pPr>
            <w:r>
              <w:rPr/>
              <w:t xml:space="preserve">Fourt Points Sheraton Gatinea – Ottawa.</w:t>
            </w:r>
          </w:p>
        </w:tc>
      </w:tr>
      <w:tr>
        <w:trPr/>
        <w:tc>
          <w:tcPr>
            <w:tcW w:w="7800" w:type="dxa"/>
            <w:noWrap/>
          </w:tcPr>
          <w:p>
            <w:pPr>
              <w:jc w:val="start"/>
              <w:spacing w:before="0" w:after="0"/>
            </w:pPr>
            <w:r>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t xml:space="preserve">Niagara Falls</w:t>
            </w:r>
          </w:p>
        </w:tc>
        <w:tc>
          <w:tcPr>
            <w:tcW w:w="7800" w:type="dxa"/>
            <w:noWrap/>
          </w:tcPr>
          <w:p>
            <w:pPr>
              <w:jc w:val="start"/>
              <w:spacing w:before="0" w:after="0"/>
            </w:pPr>
            <w:r>
              <w:rPr/>
              <w:t xml:space="preserve">The Oakes Hotel Overlooking the Falls.</w:t>
            </w:r>
          </w:p>
        </w:tc>
      </w:tr>
      <w:tr>
        <w:trPr/>
        <w:tc>
          <w:tcPr>
            <w:tcW w:w="7800" w:type="dxa"/>
            <w:noWrap/>
          </w:tcPr>
          <w:p>
            <w:pPr>
              <w:jc w:val="start"/>
              <w:spacing w:before="0" w:after="0"/>
            </w:pPr>
            <w:r>
              <w:rPr/>
              <w:t xml:space="preserve">New York</w:t>
            </w:r>
          </w:p>
        </w:tc>
        <w:tc>
          <w:tcPr>
            <w:tcW w:w="7800" w:type="dxa"/>
            <w:noWrap/>
          </w:tcPr>
          <w:p>
            <w:pPr>
              <w:jc w:val="start"/>
              <w:spacing w:before="0" w:after="0"/>
            </w:pPr>
            <w:r>
              <w:rPr/>
              <w:t xml:space="preserve">Wyndham New Yorker Hotel.</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8:00 hrs. – Wyndham New Yorker Hotel.</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09 noches en hoteles de categoría turista superior.</w:t>
      </w:r>
    </w:p>
    <w:p>
      <w:pPr>
        <w:numPr>
          <w:ilvl w:val="1"/>
          <w:numId w:val="4"/>
        </w:numPr>
      </w:pPr>
      <w:r>
        <w:rPr/>
        <w:t xml:space="preserve">9 desayunos; 8 americanos y 1 continental.</w:t>
      </w:r>
    </w:p>
    <w:p>
      <w:pPr>
        <w:numPr>
          <w:ilvl w:val="1"/>
          <w:numId w:val="4"/>
        </w:numPr>
      </w:pPr>
      <w:r>
        <w:rPr/>
        <w:t xml:space="preserve">Admisión al barco de Mil Islas (opera de mayo 1 a octubre 31) fuera de temporada se visita el museo de la civilización en Ottawa.</w:t>
      </w:r>
    </w:p>
    <w:p>
      <w:pPr>
        <w:numPr>
          <w:ilvl w:val="1"/>
          <w:numId w:val="4"/>
        </w:numPr>
      </w:pPr>
      <w:r>
        <w:rPr/>
        <w:t xml:space="preserve">Admisión General a la Plataforma EDGE en Nueva York.</w:t>
      </w:r>
    </w:p>
    <w:p>
      <w:pPr>
        <w:numPr>
          <w:ilvl w:val="1"/>
          <w:numId w:val="4"/>
        </w:numPr>
      </w:pPr>
      <w:r>
        <w:rPr/>
        <w:t xml:space="preserve">Incluye Homblower Niagara (opera de mayo a octubre) fuera de temporada se sustituye por los tuéneles escénicos.</w:t>
      </w:r>
    </w:p>
    <w:p>
      <w:pPr>
        <w:numPr>
          <w:ilvl w:val="1"/>
          <w:numId w:val="4"/>
        </w:numPr>
      </w:pPr>
      <w:r>
        <w:rPr/>
        <w:t xml:space="preserve">Incluye manejo de 1 maleta por pasajero durante el recorrido, maletas adicionales tienen costo adicional.</w:t>
      </w:r>
    </w:p>
    <w:p>
      <w:pPr>
        <w:numPr>
          <w:ilvl w:val="1"/>
          <w:numId w:val="4"/>
        </w:numPr>
      </w:pPr>
      <w:r>
        <w:rPr/>
        <w:t xml:space="preserve">Tour del Alto y Bajo manhattan.</w:t>
      </w:r>
    </w:p>
    <w:p>
      <w:pPr>
        <w:numPr>
          <w:ilvl w:val="1"/>
          <w:numId w:val="4"/>
        </w:numPr>
      </w:pPr>
      <w:r>
        <w:rPr/>
        <w:t xml:space="preserve">Visita y admisión al Parc Omega.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en New York.</w:t>
      </w:r>
    </w:p>
    <w:p>
      <w:pPr>
        <w:numPr>
          <w:ilvl w:val="1"/>
          <w:numId w:val="4"/>
        </w:numPr>
      </w:pPr>
      <w:r>
        <w:rPr/>
        <w:t xml:space="preserve">Documentos de entrada a Canadá.</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B1AF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1A9B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1F80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FBC84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2025-05-12T08:51:37+00:00</dcterms:created>
  <dcterms:modified xsi:type="dcterms:W3CDTF">2025-05-12T08:51:37+00:00</dcterms:modified>
</cp:coreProperties>
</file>

<file path=docProps/custom.xml><?xml version="1.0" encoding="utf-8"?>
<Properties xmlns="http://schemas.openxmlformats.org/officeDocument/2006/custom-properties" xmlns:vt="http://schemas.openxmlformats.org/officeDocument/2006/docPropsVTypes"/>
</file>