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INDOCHINA                    </w:t>
      </w:r>
    </w:p>
    <w:p>
      <w:pPr/>
      <w:r>
        <w:rPr>
          <w:rFonts w:ascii="Arial" w:hAnsi="Arial" w:eastAsia="Arial" w:cs="Arial"/>
          <w:color w:val="light"/>
          <w:sz w:val="22"/>
          <w:szCs w:val="22"/>
          <w:b w:val="0"/>
          <w:bCs w:val="0"/>
        </w:rPr>
        <w:t xml:space="preserve">MTC - 31650</w:t>
      </w:r>
    </w:p>
    <w:p>
      <w:pPr/>
      <w:r>
        <w:rPr>
          <w:rFonts w:ascii="Arial" w:hAnsi="Arial" w:eastAsia="Arial" w:cs="Arial"/>
          <w:color w:val="light"/>
          <w:sz w:val="22"/>
          <w:szCs w:val="22"/>
          <w:b w:val="0"/>
          <w:bCs w:val="0"/>
        </w:rPr>
        <w:t xml:space="preserve">19 Días y 18 Noches</w:t>
      </w:r>
    </w:p>
    <w:p/>
    <w:p/>
    <w:p>
      <w:pPr>
        <w:jc w:val="center"/>
        <w:spacing w:before="450"/>
      </w:pPr>
      <w:r>
        <w:rPr>
          <w:sz w:val="40.5"/>
          <w:szCs w:val="40.5"/>
        </w:rPr>
        <w:t xml:space="preserve">Desde $2827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Siem Reap, </w:t>
      </w:r>
      <w:r>
        <w:rPr/>
        <w:t xml:space="preserve">Bangkok, </w:t>
      </w:r>
      <w:r>
        <w:rPr/>
        <w:t xml:space="preserve">Chiang Mai, </w:t>
      </w:r>
      <w:r>
        <w:rPr/>
        <w:t xml:space="preserve">Chiang Rai, </w:t>
      </w:r>
      <w:r>
        <w:rPr/>
        <w:t xml:space="preserve">Bahia Ha long, </w:t>
      </w:r>
      <w:r>
        <w:rPr/>
        <w:t xml:space="preserve">Hanoi, </w:t>
      </w:r>
      <w:r>
        <w:rPr/>
        <w:t xml:space="preserve">ho Chi Minh, </w:t>
      </w:r>
      <w:r>
        <w:rPr/>
        <w:t xml:space="preserve">Hoi An, </w:t>
      </w:r>
      <w:r>
        <w:rPr/>
        <w:t xml:space="preserve">Hue, </w:t>
      </w:r>
      <w:r>
        <w:rPr/>
        <w:t xml:space="preserve">Luang Prabang,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 Alojamiento en hotel.</w:t>
      </w:r>
    </w:p>
    <w:p>
      <w:pPr/>
      <w:r>
        <w:rPr>
          <w:b w:val="1"/>
          <w:bCs w:val="1"/>
        </w:rPr>
        <w:t xml:space="preserve">DÍA 02 BANGKOK.</w:t>
      </w:r>
      <w:br/>
      <w:r>
        <w:rPr/>
        <w:t xml:space="preserve">Después del desayuno, 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 Traslados incluidos. Alojamiento en hotel.</w:t>
      </w:r>
    </w:p>
    <w:p>
      <w:pPr/>
      <w:r>
        <w:rPr/>
        <w:t xml:space="preserve">Régimen alimenticio: Desayuno.</w:t>
      </w:r>
    </w:p>
    <w:p>
      <w:pPr/>
      <w:r>
        <w:rPr>
          <w:b w:val="1"/>
          <w:bCs w:val="1"/>
        </w:rPr>
        <w:t xml:space="preserve">DÍA 03 BANGKOK – CHIANG RAI.</w:t>
      </w:r>
      <w:br/>
      <w:r>
        <w:rPr/>
        <w:t xml:space="preserve">Después del desayuno traslado al aeropuerto para tomar el vuelo hacia Chiang Rai (Vuelo NO incluido). Llegada a Chiang Rai con el vuelo no más tarde que las 09.00 AM. 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br/>
      <w:r>
        <w:rPr/>
        <w:t xml:space="preserve">Cena y alojamiento en hotel.</w:t>
      </w:r>
    </w:p>
    <w:p>
      <w:pPr/>
      <w:r>
        <w:rPr/>
        <w:t xml:space="preserve">Régimen alimenticio: Desayuno, almuerzo y cena</w:t>
      </w:r>
    </w:p>
    <w:p>
      <w:pPr/>
      <w:r>
        <w:rPr>
          <w:b w:val="1"/>
          <w:bCs w:val="1"/>
        </w:rPr>
        <w:t xml:space="preserve">DÍA 04 CHIANG RAI – CHIANG MAI.</w:t>
      </w:r>
      <w:br/>
      <w:r>
        <w:rPr/>
        <w:t xml:space="preserve">Desayuno en el hotel. En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w:t>
      </w:r>
      <w:br/>
      <w:r>
        <w:rPr/>
        <w:t xml:space="preserve">Visita al complejo de templos Wat Doi Suthep, el más conocido de Chiang Mai, situado en la cima de una pequeña colina a 15 Kms al noroeste de la ciudad. Cena y alojamiento en hotel.</w:t>
      </w:r>
    </w:p>
    <w:p>
      <w:pPr/>
      <w:r>
        <w:rPr/>
        <w:t xml:space="preserve">Régimen alimenticio: Desayuno, almuerzo y cena.</w:t>
      </w:r>
    </w:p>
    <w:p>
      <w:pPr/>
      <w:r>
        <w:rPr>
          <w:b w:val="1"/>
          <w:bCs w:val="1"/>
        </w:rPr>
        <w:t xml:space="preserve">DÍA 05 CHIANG MAI.</w:t>
      </w:r>
      <w:br/>
      <w:r>
        <w:rPr/>
        <w:t xml:space="preserve">Desayuno en el hotel. Por la mañana visitaremos algunas fábricas de artesanías locales. También se visita una fábrica de esculturas de madera donde es posible comprar antigüedades birmanas.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Cena Kantoke. Regreso al hotel. Alojamiento en el hotel.</w:t>
      </w:r>
    </w:p>
    <w:p>
      <w:pPr/>
      <w:r>
        <w:rPr/>
        <w:t xml:space="preserve">Régimen alimenticio: Desayuno, almuerzo y cena.</w:t>
      </w:r>
    </w:p>
    <w:p>
      <w:pPr/>
      <w:r>
        <w:rPr>
          <w:b w:val="1"/>
          <w:bCs w:val="1"/>
        </w:rPr>
        <w:t xml:space="preserve">DÍA 06 CHIANG MAI – LUANG PRABANG.</w:t>
      </w:r>
      <w:br/>
      <w:r>
        <w:rPr/>
        <w:t xml:space="preserve">Desayuno en el hotel. Traslado al aeropuerto de Chiang Mai para conectar con el vuelo a Luang Prabang (Vuelo NO incluido). Llegada a Luang Prabang, considerada como la ciudad mejor conservada del Sudeste asiático. La tranquilidad y el encanto de esta ciudad, las espléndidas vistas de su paisaje natural y cultural la convierten en uno de los lugares más emblemáticos para visitar en Laos.  A su llegada, nuestro guía les dará la bienvenida y le trasladará a su hotel. Posteriormente visita del mercado nocturno.  Alojamiento en Luang Prabang.</w:t>
      </w:r>
    </w:p>
    <w:p>
      <w:pPr/>
      <w:r>
        <w:rPr/>
        <w:t xml:space="preserve">Recomendaciones: Visitar el mercado nocturno. Caminar por las tranquilas calles de Luang Prabang para ver la vida cotidiana de los laosianos.</w:t>
      </w:r>
    </w:p>
    <w:p>
      <w:pPr/>
      <w:r>
        <w:rPr>
          <w:b w:val="1"/>
          <w:bCs w:val="1"/>
        </w:rPr>
        <w:t xml:space="preserve">DÍA 07 LUANG PRABANG – CUEVA DE PAK OU.</w:t>
      </w:r>
      <w:br/>
      <w:r>
        <w:rPr/>
        <w:t xml:space="preserve">Después del desayuno, embarcaremos en un barco tradicional y haremos un crucero por el río Mekong, lo que nos dará una hermosa vista del paisaje de la orilla del río: las tranquilas aldeas, los maravillosos campos y bosques. Por el camino, nos detendremos en la aldea de Ban Xanghai, famosa por la elaboración de algunas de las variedades de su famoso vino de arroz.  Posteriormente visitaremos las misteriosas cuevas de Pak Ou, dos cuevas conectadas y abarrotadas con miles de estatuas de Buda de oro lacado con diversas formas y tamaños que los peregrinos han ido dejando en sus visitas a lo largo de los años.  Almuerzo en restaurante.  Después de las cuevas, regreso a Luang Prabang. Visita del Museo Nacional y del antiguo Palacio Real. Más tarde subiremos al Monte Phousi que ofrece una fantástica vista panorámica de Luang Prabang y del río Mekong.  Alojamiento en Luang Prabang.</w:t>
      </w:r>
    </w:p>
    <w:p>
      <w:pPr/>
      <w:r>
        <w:rPr/>
        <w:t xml:space="preserve">Régimen alimenticio: Desayuno y almuerzo</w:t>
      </w:r>
      <w:br/>
      <w:r>
        <w:rPr/>
        <w:t xml:space="preserve">Recomendaciones: Disfrutar de un masaje relajante. Reservar una cena en un restaurante con vistas al río Mekong. Visitar Mandalao, el mejor santuario natural de elefantes en Luang Prabang</w:t>
      </w:r>
    </w:p>
    <w:p>
      <w:pPr/>
      <w:r>
        <w:rPr>
          <w:b w:val="1"/>
          <w:bCs w:val="1"/>
        </w:rPr>
        <w:t xml:space="preserve">DÍA 08 LUANG PRABANG – HANÓI.</w:t>
      </w:r>
      <w:br/>
      <w:r>
        <w:rPr/>
        <w:t xml:space="preserve">Hoy nos levantaremos a las 05h30 para ver las colas de monjes saliendo de las pagodas para pedir comida a los lugareños y visitar el mercado de la mañana. Después regreso al hotel para desayunar y descansar un poco. A continuación, visitamos el Wat Xieng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Wat Sane, el templo de Wat Mai, luego al templo Wat Visoun y visitaremos también el Ock Pop Tok, centro local de artesanía, donde se puede descubrir por medio de maestros locales las diferentes técnicas artesanales de la zona.  Almuerzo en restaurante local. Tiempo libre hasta el traslado al aeropuerto para su vuelo a Hanói. Llegada y traslado a su hotel para realizar el check in. Alojamiento en hotel seleccionado.</w:t>
      </w:r>
    </w:p>
    <w:p>
      <w:pPr/>
      <w:r>
        <w:rPr/>
        <w:t xml:space="preserve">Régimen alimenticio: Desayuno y almuerzo</w:t>
      </w:r>
    </w:p>
    <w:p>
      <w:pPr/>
      <w:r>
        <w:rPr>
          <w:b w:val="1"/>
          <w:bCs w:val="1"/>
        </w:rPr>
        <w:t xml:space="preserve">DÍA 09 HANÓI.</w:t>
      </w:r>
      <w:br/>
      <w:r>
        <w:rPr/>
        <w:t xml:space="preserve">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alojamiento en Hanói.</w:t>
      </w:r>
    </w:p>
    <w:p>
      <w:pPr/>
      <w:r>
        <w:rPr/>
        <w:t xml:space="preserve">Régimen de comidas: Desayuno y almuerzo</w:t>
      </w:r>
      <w:br/>
      <w:r>
        <w:rPr/>
        <w:t xml:space="preserve">Recomendaciones: Reservar un masaje tradicional o participar en el curso de cocina vietnamita. Asistencia al espectáculo Marionetas sobre el agua o a Mi Pueblo Show.</w:t>
      </w:r>
    </w:p>
    <w:p>
      <w:pPr/>
      <w:r>
        <w:rPr>
          <w:b w:val="1"/>
          <w:bCs w:val="1"/>
        </w:rPr>
        <w:t xml:space="preserve">DÍA 10 HANÓI – BAHÍA DE HALONG.</w:t>
      </w:r>
      <w:br/>
      <w:r>
        <w:rPr/>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Cena y alojamiento a bordo.</w:t>
      </w:r>
    </w:p>
    <w:p>
      <w:pPr/>
      <w:r>
        <w:rPr/>
        <w:t xml:space="preserve">Notas: El itinerario del crucero está sujeto a cambios sin previo aviso por motivos meteorológicos.</w:t>
      </w:r>
      <w:br/>
      <w:r>
        <w:rPr/>
        <w:t xml:space="preserve">Régimen alimenticio: Desayuno, almuerzo y cena</w:t>
      </w:r>
      <w:br/>
      <w:r>
        <w:rPr/>
        <w:t xml:space="preserve">Recomendaciones: Disfrutar de un masaje, aprender cocina vietnamita o admirar la preciosa puesta de sol desde la cubierta.</w:t>
      </w:r>
    </w:p>
    <w:p>
      <w:pPr/>
      <w:r>
        <w:rPr>
          <w:b w:val="1"/>
          <w:bCs w:val="1"/>
        </w:rPr>
        <w:t xml:space="preserve">DÍA 11 BAHÍA DE HALONG – VUELO A DA NANG HOI AN.</w:t>
      </w:r>
      <w:br/>
      <w:r>
        <w:rPr/>
        <w:t xml:space="preserve">A la salida del sol y para aquellos que estén interesados hay una clase de Tai chi en la terraza solárium.</w:t>
      </w:r>
      <w:br/>
      <w:r>
        <w:rPr/>
        <w:t xml:space="preserve">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Da Nang. A su llegada, tenemos el traslado directo hasta Hoi An (aprox. 30 min) Al anochecer, traslado al río Hoai, por donde navegaremos Este río tiene un significado muy especial 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Desembarcar y tiempo libre para pasear por la calle y volver al hotel por su cuenta. Alojamiento en Hoi An.</w:t>
      </w:r>
    </w:p>
    <w:p>
      <w:pPr/>
      <w:r>
        <w:rPr/>
        <w:t xml:space="preserve">Notas: Duración del vuelo a Da Nang, 1h 10min aprox.</w:t>
      </w:r>
      <w:br/>
      <w:r>
        <w:rPr/>
        <w:t xml:space="preserve">Régimen alimenticio: Brunch</w:t>
      </w:r>
      <w:br/>
      <w:r>
        <w:rPr/>
        <w:t xml:space="preserve">Recomendaciones: Reservar un masaje tradicional, participar en el curso de cocina vietnamita o reservar una cena en uno de los restaurantes a la orilla del río.</w:t>
      </w:r>
    </w:p>
    <w:p>
      <w:pPr/>
      <w:r>
        <w:rPr>
          <w:b w:val="1"/>
          <w:bCs w:val="1"/>
        </w:rPr>
        <w:t xml:space="preserve">DÍA 12 HOI AN.</w:t>
      </w:r>
      <w:br/>
      <w:r>
        <w:rPr/>
        <w:t xml:space="preserve">Después del desayuno,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Almuerzo en restaurante.  Tarde libre para disfrutar de la playa, pasear por el colorido mercado del centro o realizar compras.  Alojamiento en Hoi An.</w:t>
      </w:r>
    </w:p>
    <w:p>
      <w:pPr/>
      <w:r>
        <w:rPr/>
        <w:t xml:space="preserve">Régimen alimenticio: Desayuno y almuerzo</w:t>
      </w:r>
      <w:br/>
      <w:r>
        <w:rPr/>
        <w:t xml:space="preserve">Recomendaciones: Realizar compras y disfrutar de la playa. Visitar My Son o aldea Tra Que y pasear por la noche para ver Hoi An iluminada por cientos de farolillos. Visitar el puente de las manos y tomar un café en el Barrio Antiguo.</w:t>
      </w:r>
    </w:p>
    <w:p>
      <w:pPr/>
      <w:r>
        <w:rPr>
          <w:b w:val="1"/>
          <w:bCs w:val="1"/>
        </w:rPr>
        <w:t xml:space="preserve">DÍA 13 HOI AN – DA NANG – HUE.</w:t>
      </w:r>
      <w:br/>
      <w:r>
        <w:rPr/>
        <w:t xml:space="preserve">Desayuno en el hotel.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A la llegada, almuerzo en un restaurante 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 Alojamiento en Hue.</w:t>
      </w:r>
    </w:p>
    <w:p>
      <w:pPr/>
      <w:r>
        <w:rPr/>
        <w:t xml:space="preserve">Notas: Duración del trayecto entre Da Nang y Hue, 4 horas.</w:t>
      </w:r>
      <w:br/>
      <w:r>
        <w:rPr/>
        <w:t xml:space="preserve">Régimen alimenticio: Desayuno y almuerzo</w:t>
      </w:r>
      <w:br/>
      <w:r>
        <w:rPr/>
        <w:t xml:space="preserve">Recomendaciones: Cena estilo real con banda de música tradicional. Pasear en ciclo pousse, darse un masaje tradicional o visitar el mercado nocturno.</w:t>
      </w:r>
    </w:p>
    <w:p>
      <w:pPr/>
      <w:r>
        <w:rPr>
          <w:b w:val="1"/>
          <w:bCs w:val="1"/>
        </w:rPr>
        <w:t xml:space="preserve">DÍA 14 HUE – HO CHI MINH.</w:t>
      </w:r>
      <w:br/>
      <w:r>
        <w:rPr/>
        <w:t xml:space="preserve">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Almuerzo en un restaurante y a continuación visita de la tumba más espectacular de la ciudad de Hue, la tumba del emperador Khai Dinh. Recorremos el Pabellón de la Estela, la sala de la tumba, la estatua en bronce del emperador, etc. con su abrumadora y deslumbrante decoración.</w:t>
      </w:r>
      <w:br/>
      <w:r>
        <w:rPr/>
        <w:t xml:space="preserve">Vuelo a Ho Chi Minh (Saigón).  Llegada y traslado al hotel. Alojamiento en Ho Chi Minh.</w:t>
      </w:r>
    </w:p>
    <w:p>
      <w:pPr/>
      <w:r>
        <w:rPr/>
        <w:t xml:space="preserve">Notas: Duración del vuelo a Ho Chi Minh, 1h 10min aprox.</w:t>
      </w:r>
      <w:br/>
      <w:r>
        <w:rPr/>
        <w:t xml:space="preserve">Régimen alimenticio: Desayuno y almuerzo</w:t>
      </w:r>
      <w:br/>
      <w:r>
        <w:rPr/>
        <w:t xml:space="preserve">Recomendaciones: Tomar un café o una copa en el edificio Landmark 81 o Bitexco (las torres más altas de Saigón).  Reservar un masaje tradicional o participar en el curso de cocina vietnamita.</w:t>
      </w:r>
    </w:p>
    <w:p>
      <w:pPr/>
      <w:r>
        <w:rPr>
          <w:b w:val="1"/>
          <w:bCs w:val="1"/>
        </w:rPr>
        <w:t xml:space="preserve">DÍA 15 HO CHI MINH – TÚNELES DE CUCHI.</w:t>
      </w:r>
      <w:br/>
      <w:r>
        <w:rPr/>
        <w:t xml:space="preserve">Después del desayuno, traslado para visitar los túneles de Cu Chi, un impresionante complejo de túneles de más de 200 kilómetros y que fueron la base de operaciones de las guerrillas del Viet Cong durante la Guerra de Vietnam. Luego regresamos a la ciudad de Ho Chi Minh para almorzar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Más tarde, pueden tomar un auténtico "cafetito" vietnamita, disfrutar del atardecer o vivir el paisaje bullicioso de la ciudad, sus negocios y su amable gente. Alojamiento en Ho Chi Minh.</w:t>
      </w:r>
    </w:p>
    <w:p>
      <w:pPr/>
      <w:r>
        <w:rPr/>
        <w:t xml:space="preserve">Notas: Duración de traslado a Cuchi, 2 horas/ trayecto debido al tráfico.</w:t>
      </w:r>
      <w:br/>
      <w:r>
        <w:rPr/>
        <w:t xml:space="preserve">Régimen alimenticio: Desayuno y almuerzo</w:t>
      </w:r>
      <w:br/>
      <w:r>
        <w:rPr/>
        <w:t xml:space="preserve">Recomendaciones: Compras en el centro comercial Takashima, la plaza de Saigón, Mercado Ben Thanh. Asistir al espectáculo A O Show en el teatro de la Opera o disfrutar de una maravillosa cena navegando por el río Saigón.</w:t>
      </w:r>
    </w:p>
    <w:p>
      <w:pPr/>
      <w:r>
        <w:rPr>
          <w:b w:val="1"/>
          <w:bCs w:val="1"/>
        </w:rPr>
        <w:t xml:space="preserve">DÍA 16 HO CHI MINH – SIEM REAP.</w:t>
      </w:r>
      <w:br/>
      <w:r>
        <w:rPr/>
        <w:t xml:space="preserve">Desayuno y traslado al aeropuerto para su vuelo hacia Siem Reap (Vuelo NO incluido). Llegada al aeropuerto internacional de Siem Reap, encuentro con nuestro guía y traslado al hotel. Almuerzo en restaurante.  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Alojamiento en Siem Reap.</w:t>
      </w:r>
    </w:p>
    <w:p>
      <w:pPr/>
      <w:r>
        <w:rPr/>
        <w:t xml:space="preserve">Régimen alimenticio: Desayuno y almuerzo</w:t>
      </w:r>
      <w:br/>
      <w:r>
        <w:rPr/>
        <w:t xml:space="preserve">Recomendaciones: Visitar el centro de Artesanos de Angkor, tomar un café o una copa en Pub Street o recorrer el mercado nocturno.</w:t>
      </w:r>
    </w:p>
    <w:p>
      <w:pPr/>
      <w:r>
        <w:rPr>
          <w:b w:val="1"/>
          <w:bCs w:val="1"/>
        </w:rPr>
        <w:t xml:space="preserve">DÍA 17 SIEM REAP – ANGKOR THOM – ANGKOR WAT.</w:t>
      </w:r>
      <w:br/>
      <w:r>
        <w:rP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Almuerzo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 Regreso al hotel y alojamiento en Siem Reap.</w:t>
      </w:r>
    </w:p>
    <w:p>
      <w:pPr/>
      <w:r>
        <w:rPr/>
        <w:t xml:space="preserve">Régimen alimenticio: Desayuno y almuerzo</w:t>
      </w:r>
      <w:br/>
      <w:r>
        <w:rPr/>
        <w:t xml:space="preserve">Recomendaciones: Disfrutar del espectáculo de danzas Apsara mientras cena, participar en el curso de cocina jemer, visitar el lago Tonle Sap en barco.</w:t>
      </w:r>
    </w:p>
    <w:p>
      <w:pPr/>
      <w:r>
        <w:rPr>
          <w:b w:val="1"/>
          <w:bCs w:val="1"/>
        </w:rPr>
        <w:t xml:space="preserve">DÍA 18 SIEM REAP – BAMTEAY SREI – BANTEAY SAMRE.</w:t>
      </w:r>
      <w:br/>
      <w:r>
        <w:rPr/>
        <w:t xml:space="preserve">Desayuno en hotel.  Asistiremos a una ceremonia budista con monjes en una pagoda donde aprenderemos más del budismo y cómo esta religión influye en la cultura camboyana. Terminaremos la ceremonia con una oración de los monjes para repartir suerte y bendiciones. 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Almuerzo en un restaurante. En el camino de vuelta, visitamos los artesanos D’Angkor - el centro de ayuda a los jóvenes camboyanos para mantener viva la artesanía tradicional.  Alojamiento en el hotel.</w:t>
      </w:r>
    </w:p>
    <w:p>
      <w:pPr/>
      <w:r>
        <w:rPr/>
        <w:t xml:space="preserve">Régimen alimenticio: Desayuno y almuerzo.</w:t>
      </w:r>
      <w:br/>
      <w:r>
        <w:rPr/>
        <w:t xml:space="preserve">Recomendaciones: Reservar un masaje tradicional, tomar un crucero al atardecer en el río Mekong o hacer compras en el centro comercial.</w:t>
      </w:r>
    </w:p>
    <w:p>
      <w:pPr/>
      <w:r>
        <w:rPr>
          <w:b w:val="1"/>
          <w:bCs w:val="1"/>
        </w:rPr>
        <w:t xml:space="preserve">DÍA 19 SIEM REAP.</w:t>
      </w:r>
      <w:br/>
      <w:r>
        <w:rPr/>
        <w:t xml:space="preserve">Desayuno en el hotel. A la hora indicada, traslado al aeropuerto para tomar el vuelo hacia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p>
      <w:pPr>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 ABRIL 2025 – 31 OCTUBRE 2025 </w:t>
            </w:r>
            <w:r>
              <w:rPr/>
              <w:t xml:space="preserve">(Excepto año nuevo 21-25 Sep’25)</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2.827</w:t>
            </w:r>
          </w:p>
        </w:tc>
        <w:tc>
          <w:tcPr>
            <w:tcW w:w="7800" w:type="dxa"/>
            <w:noWrap/>
          </w:tcPr>
          <w:p>
            <w:pPr>
              <w:jc w:val="start"/>
              <w:spacing w:before="0" w:after="0"/>
            </w:pPr>
            <w:r>
              <w:rPr/>
              <w:t xml:space="preserve">USD 3.973</w:t>
            </w:r>
          </w:p>
        </w:tc>
        <w:tc>
          <w:tcPr>
            <w:tcW w:w="7800" w:type="dxa"/>
            <w:noWrap/>
          </w:tcPr>
          <w:p>
            <w:pPr>
              <w:jc w:val="start"/>
              <w:spacing w:before="0" w:after="0"/>
            </w:pPr>
            <w:r>
              <w:rPr/>
              <w:t xml:space="preserve">USD 2.993</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3.107</w:t>
            </w:r>
          </w:p>
        </w:tc>
        <w:tc>
          <w:tcPr>
            <w:tcW w:w="7800" w:type="dxa"/>
            <w:noWrap/>
          </w:tcPr>
          <w:p>
            <w:pPr>
              <w:jc w:val="start"/>
              <w:spacing w:before="0" w:after="0"/>
            </w:pPr>
            <w:r>
              <w:rPr/>
              <w:t xml:space="preserve">USD 4.613</w:t>
            </w:r>
          </w:p>
        </w:tc>
        <w:tc>
          <w:tcPr>
            <w:tcW w:w="7800" w:type="dxa"/>
            <w:noWrap/>
          </w:tcPr>
          <w:p>
            <w:pPr>
              <w:jc w:val="start"/>
              <w:spacing w:before="0" w:after="0"/>
            </w:pPr>
            <w:r>
              <w:rPr/>
              <w:t xml:space="preserve">USD 3.293</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3.847</w:t>
            </w:r>
          </w:p>
        </w:tc>
        <w:tc>
          <w:tcPr>
            <w:tcW w:w="7800" w:type="dxa"/>
            <w:noWrap/>
          </w:tcPr>
          <w:p>
            <w:pPr>
              <w:jc w:val="start"/>
              <w:spacing w:before="0" w:after="0"/>
            </w:pPr>
            <w:r>
              <w:rPr/>
              <w:t xml:space="preserve">USD 6.233</w:t>
            </w:r>
          </w:p>
        </w:tc>
        <w:tc>
          <w:tcPr>
            <w:tcW w:w="7800" w:type="dxa"/>
            <w:noWrap/>
          </w:tcPr>
          <w:p>
            <w:pPr>
              <w:jc w:val="start"/>
              <w:spacing w:before="0" w:after="0"/>
            </w:pPr>
            <w:r>
              <w:rPr/>
              <w:t xml:space="preserve">USD 4.013</w:t>
            </w:r>
          </w:p>
        </w:tc>
      </w:tr>
      <w:tr>
        <w:trPr/>
        <w:tc>
          <w:tcPr>
            <w:tcW w:w="7800" w:type="dxa"/>
            <w:noWrap/>
          </w:tcPr>
          <w:p>
            <w:pPr>
              <w:jc w:val="start"/>
              <w:spacing w:before="0" w:after="0"/>
            </w:pPr>
            <w:r>
              <w:rPr/>
              <w:t xml:space="preserve">Gold Deluxe</w:t>
            </w:r>
          </w:p>
        </w:tc>
        <w:tc>
          <w:tcPr>
            <w:tcW w:w="7800" w:type="dxa"/>
            <w:noWrap/>
          </w:tcPr>
          <w:p>
            <w:pPr>
              <w:jc w:val="start"/>
              <w:spacing w:before="0" w:after="0"/>
            </w:pPr>
            <w:r>
              <w:rPr/>
              <w:t xml:space="preserve">USD 4.407</w:t>
            </w:r>
          </w:p>
        </w:tc>
        <w:tc>
          <w:tcPr>
            <w:tcW w:w="7800" w:type="dxa"/>
            <w:noWrap/>
          </w:tcPr>
          <w:p>
            <w:pPr>
              <w:jc w:val="start"/>
              <w:spacing w:before="0" w:after="0"/>
            </w:pPr>
            <w:r>
              <w:rPr/>
              <w:t xml:space="preserve">USD 7.293</w:t>
            </w:r>
          </w:p>
        </w:tc>
        <w:tc>
          <w:tcPr>
            <w:tcW w:w="7800" w:type="dxa"/>
            <w:noWrap/>
          </w:tcPr>
          <w:p>
            <w:pPr>
              <w:jc w:val="start"/>
              <w:spacing w:before="0" w:after="0"/>
            </w:pPr>
            <w:r>
              <w:rPr/>
              <w:t xml:space="preserve">USD 4.407</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POLITICAS CHDS (Servicios terrestres):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usa una cama extra en la habitación de sus padres.</w:t>
            </w:r>
          </w:p>
          <w:p>
            <w:pPr>
              <w:numPr>
                <w:ilvl w:val="0"/>
                <w:numId w:val="1"/>
              </w:numPr>
            </w:pPr>
            <w:r>
              <w:rPr/>
              <w:t xml:space="preserve">Niños de más de 12 años: Precio de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TARIFAS NETAS</w:t>
            </w:r>
          </w:p>
        </w:tc>
      </w:tr>
      <w:tr>
        <w:trPr/>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PRECIO POR PERSONA</w:t>
            </w:r>
          </w:p>
        </w:tc>
      </w:tr>
      <w:tr>
        <w:trPr/>
        <w:tc>
          <w:tcPr>
            <w:tcW w:w="7800" w:type="dxa"/>
            <w:noWrap/>
          </w:tcPr>
          <w:p>
            <w:pPr>
              <w:jc w:val="start"/>
              <w:spacing w:before="0" w:after="0"/>
            </w:pPr>
            <w:r>
              <w:rPr/>
              <w:t xml:space="preserve">Bangkok – Chiang Rai</w:t>
            </w:r>
          </w:p>
        </w:tc>
        <w:tc>
          <w:tcPr>
            <w:tcW w:w="7800" w:type="dxa"/>
            <w:noWrap/>
          </w:tcPr>
          <w:p>
            <w:pPr>
              <w:jc w:val="start"/>
              <w:spacing w:before="0" w:after="0"/>
            </w:pPr>
            <w:r>
              <w:rPr/>
              <w:t xml:space="preserve">USD 173 persona/trayecto.</w:t>
            </w:r>
          </w:p>
        </w:tc>
      </w:tr>
      <w:tr>
        <w:trPr/>
        <w:tc>
          <w:tcPr>
            <w:tcW w:w="7800" w:type="dxa"/>
            <w:noWrap/>
          </w:tcPr>
          <w:p>
            <w:pPr>
              <w:jc w:val="start"/>
              <w:spacing w:before="0" w:after="0"/>
            </w:pPr>
            <w:r>
              <w:rPr/>
              <w:t xml:space="preserve">Chiang Mai – Luang Prabang</w:t>
            </w:r>
          </w:p>
        </w:tc>
        <w:tc>
          <w:tcPr>
            <w:tcW w:w="7800" w:type="dxa"/>
            <w:noWrap/>
          </w:tcPr>
          <w:p>
            <w:pPr>
              <w:jc w:val="start"/>
              <w:spacing w:before="0" w:after="0"/>
            </w:pPr>
            <w:r>
              <w:rPr/>
              <w:t xml:space="preserve">USD 317 persona/trayecto.</w:t>
            </w:r>
          </w:p>
        </w:tc>
      </w:tr>
      <w:tr>
        <w:trPr/>
        <w:tc>
          <w:tcPr>
            <w:tcW w:w="7800" w:type="dxa"/>
            <w:noWrap/>
          </w:tcPr>
          <w:p>
            <w:pPr>
              <w:jc w:val="start"/>
              <w:spacing w:before="0" w:after="0"/>
            </w:pPr>
            <w:r>
              <w:rPr/>
              <w:t xml:space="preserve">Luang Prabang – Hanoi</w:t>
            </w:r>
          </w:p>
        </w:tc>
        <w:tc>
          <w:tcPr>
            <w:tcW w:w="7800" w:type="dxa"/>
            <w:noWrap/>
          </w:tcPr>
          <w:p>
            <w:pPr>
              <w:jc w:val="start"/>
              <w:spacing w:before="0" w:after="0"/>
            </w:pPr>
            <w:r>
              <w:rPr/>
              <w:t xml:space="preserve">USD 317 persona/trayecto.</w:t>
            </w:r>
          </w:p>
        </w:tc>
      </w:tr>
      <w:tr>
        <w:trPr/>
        <w:tc>
          <w:tcPr>
            <w:tcW w:w="7800" w:type="dxa"/>
            <w:noWrap/>
          </w:tcPr>
          <w:p>
            <w:pPr>
              <w:jc w:val="start"/>
              <w:spacing w:before="0" w:after="0"/>
            </w:pPr>
            <w:r>
              <w:rPr/>
              <w:t xml:space="preserve">Hanoi – Danang</w:t>
            </w:r>
          </w:p>
        </w:tc>
        <w:tc>
          <w:tcPr>
            <w:tcW w:w="7800" w:type="dxa"/>
            <w:noWrap/>
          </w:tcPr>
          <w:p>
            <w:pPr>
              <w:jc w:val="start"/>
              <w:spacing w:before="0" w:after="0"/>
            </w:pPr>
            <w:r>
              <w:rPr/>
              <w:t xml:space="preserve">USD 189 persona/trayecto.</w:t>
            </w:r>
          </w:p>
        </w:tc>
      </w:tr>
      <w:tr>
        <w:trPr/>
        <w:tc>
          <w:tcPr>
            <w:tcW w:w="7800" w:type="dxa"/>
            <w:noWrap/>
          </w:tcPr>
          <w:p>
            <w:pPr>
              <w:jc w:val="start"/>
              <w:spacing w:before="0" w:after="0"/>
            </w:pPr>
            <w:r>
              <w:rPr/>
              <w:t xml:space="preserve">Hui – Ho Chi Minh</w:t>
            </w:r>
          </w:p>
        </w:tc>
        <w:tc>
          <w:tcPr>
            <w:tcW w:w="7800" w:type="dxa"/>
            <w:noWrap/>
          </w:tcPr>
          <w:p>
            <w:pPr>
              <w:jc w:val="start"/>
              <w:spacing w:before="0" w:after="0"/>
            </w:pPr>
            <w:r>
              <w:rPr/>
              <w:t xml:space="preserve">USD 189 persona/trayecto.</w:t>
            </w:r>
          </w:p>
        </w:tc>
      </w:tr>
      <w:tr>
        <w:trPr/>
        <w:tc>
          <w:tcPr>
            <w:tcW w:w="7800" w:type="dxa"/>
            <w:noWrap/>
          </w:tcPr>
          <w:p>
            <w:pPr>
              <w:jc w:val="start"/>
              <w:spacing w:before="0" w:after="0"/>
            </w:pPr>
            <w:r>
              <w:rPr/>
              <w:t xml:space="preserve">Ho Chi Minh – Siem Reap</w:t>
            </w:r>
          </w:p>
        </w:tc>
        <w:tc>
          <w:tcPr>
            <w:tcW w:w="7800" w:type="dxa"/>
            <w:noWrap/>
          </w:tcPr>
          <w:p>
            <w:pPr>
              <w:jc w:val="start"/>
              <w:spacing w:before="0" w:after="0"/>
            </w:pPr>
            <w:r>
              <w:rPr/>
              <w:t xml:space="preserve">USD 356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 * Importante: Todos los pasajes aéreos y los impuestos están sujetos a cambio sin previo aviso hasta emisión del billete</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 3*</w:t>
            </w:r>
          </w:p>
        </w:tc>
        <w:tc>
          <w:tcPr>
            <w:tcW w:w="7800" w:type="dxa"/>
            <w:shd w:val="clear" w:fill="152441"/>
            <w:noWrap/>
          </w:tcPr>
          <w:p>
            <w:pPr>
              <w:jc w:val="start"/>
              <w:spacing w:before="0" w:after="0"/>
            </w:pPr>
            <w:r>
              <w:rPr>
                <w:color w:val="ffffff"/>
                <w:sz w:val="21"/>
                <w:szCs w:val="21"/>
                <w:b w:val="1"/>
                <w:bCs w:val="1"/>
                <w:shd w:val="clear" w:fill="152441"/>
              </w:rPr>
              <w:t xml:space="preserve">SUPERIOR 4*</w:t>
            </w:r>
          </w:p>
        </w:tc>
        <w:tc>
          <w:tcPr>
            <w:tcW w:w="7800" w:type="dxa"/>
            <w:shd w:val="clear" w:fill="152441"/>
            <w:noWrap/>
          </w:tcPr>
          <w:p>
            <w:pPr>
              <w:jc w:val="start"/>
              <w:spacing w:before="0" w:after="0"/>
            </w:pPr>
            <w:r>
              <w:rPr>
                <w:color w:val="ffffff"/>
                <w:sz w:val="21"/>
                <w:szCs w:val="21"/>
                <w:b w:val="1"/>
                <w:bCs w:val="1"/>
                <w:shd w:val="clear" w:fill="152441"/>
              </w:rPr>
              <w:t xml:space="preserve">DELUXE 4*  5*</w:t>
            </w:r>
          </w:p>
        </w:tc>
        <w:tc>
          <w:tcPr>
            <w:tcW w:w="7800" w:type="dxa"/>
            <w:shd w:val="clear" w:fill="152441"/>
            <w:noWrap/>
          </w:tcPr>
          <w:p>
            <w:pPr>
              <w:jc w:val="start"/>
              <w:spacing w:before="0" w:after="0"/>
            </w:pPr>
            <w:r>
              <w:rPr>
                <w:color w:val="ffffff"/>
                <w:sz w:val="21"/>
                <w:szCs w:val="21"/>
                <w:b w:val="1"/>
                <w:bCs w:val="1"/>
                <w:shd w:val="clear" w:fill="152441"/>
              </w:rPr>
              <w:t xml:space="preserve">GOLD DELUXE 5*</w:t>
            </w:r>
          </w:p>
        </w:tc>
      </w:tr>
      <w:tr>
        <w:trPr/>
        <w:tc>
          <w:tcPr>
            <w:tcW w:w="7800" w:type="dxa"/>
            <w:noWrap/>
          </w:tcPr>
          <w:p>
            <w:pPr>
              <w:jc w:val="start"/>
              <w:spacing w:before="0" w:after="0"/>
            </w:pPr>
            <w:r>
              <w:rPr/>
              <w:t xml:space="preserve">Bangkok</w:t>
            </w:r>
          </w:p>
        </w:tc>
        <w:tc>
          <w:tcPr>
            <w:tcW w:w="7800" w:type="dxa"/>
            <w:gridSpan w:val="2"/>
            <w:noWrap/>
          </w:tcPr>
          <w:p>
            <w:pPr>
              <w:jc w:val="start"/>
              <w:spacing w:before="0" w:after="0"/>
            </w:pPr>
            <w:r>
              <w:rPr>
                <w:b w:val="1"/>
                <w:bCs w:val="1"/>
              </w:rPr>
              <w:t xml:space="preserve">MANDARIN HOTEL BY CENTRE POINT</w:t>
            </w:r>
            <w:r>
              <w:rPr/>
              <w:t xml:space="preserve"> Hab. Deluxe o similar.</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BANGKOK</w:t>
            </w:r>
            <w:r>
              <w:rPr/>
              <w:t xml:space="preserve"> Hab. So Cozy.</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LALUNA HOTEL  RESORT</w:t>
            </w:r>
            <w:r>
              <w:rPr/>
              <w:t xml:space="preserve"> Hab. Garden Bungalow o similar.</w:t>
            </w:r>
          </w:p>
        </w:tc>
        <w:tc>
          <w:tcPr>
            <w:tcW w:w="7800" w:type="dxa"/>
            <w:noWrap/>
          </w:tcPr>
          <w:p>
            <w:pPr>
              <w:jc w:val="start"/>
              <w:spacing w:before="0" w:after="0"/>
            </w:pPr>
            <w:r>
              <w:rPr>
                <w:b w:val="1"/>
                <w:bCs w:val="1"/>
              </w:rPr>
              <w:t xml:space="preserve">LEGEND</w:t>
            </w:r>
            <w:r>
              <w:rPr/>
              <w:t xml:space="preserve"> </w:t>
            </w:r>
            <w:r>
              <w:rPr>
                <w:b w:val="1"/>
                <w:bCs w:val="1"/>
              </w:rPr>
              <w:t xml:space="preserve">O similar.</w:t>
            </w:r>
            <w:r>
              <w:rPr/>
              <w:t xml:space="preserve"> Hab. Superior.</w:t>
            </w:r>
          </w:p>
        </w:tc>
        <w:tc>
          <w:tcPr>
            <w:tcW w:w="7800" w:type="dxa"/>
            <w:noWrap/>
          </w:tcPr>
          <w:p>
            <w:pPr>
              <w:jc w:val="start"/>
              <w:spacing w:before="0" w:after="0"/>
            </w:pPr>
            <w:r>
              <w:rPr>
                <w:b w:val="1"/>
                <w:bCs w:val="1"/>
              </w:rPr>
              <w:t xml:space="preserve">THE RIVERIE by KATATHANI</w:t>
            </w:r>
            <w:r>
              <w:rPr/>
              <w:t xml:space="preserve"> </w:t>
            </w:r>
            <w:r>
              <w:rPr>
                <w:b w:val="1"/>
                <w:bCs w:val="1"/>
              </w:rPr>
              <w:t xml:space="preserve">O similar.</w:t>
            </w:r>
            <w:r>
              <w:rPr/>
              <w:t xml:space="preserve"> Hab. Deluxe Garden</w:t>
            </w:r>
          </w:p>
        </w:tc>
        <w:tc>
          <w:tcPr>
            <w:tcW w:w="7800" w:type="dxa"/>
            <w:noWrap/>
          </w:tcPr>
          <w:p>
            <w:pPr>
              <w:jc w:val="start"/>
              <w:spacing w:before="0" w:after="0"/>
            </w:pPr>
            <w:r>
              <w:rPr>
                <w:b w:val="1"/>
                <w:bCs w:val="1"/>
              </w:rPr>
              <w:t xml:space="preserve">LE MERIDIEN</w:t>
            </w:r>
            <w:r>
              <w:rPr/>
              <w:t xml:space="preserve"> </w:t>
            </w:r>
            <w:r>
              <w:rPr>
                <w:b w:val="1"/>
                <w:bCs w:val="1"/>
              </w:rPr>
              <w:t xml:space="preserve">O similar.</w:t>
            </w:r>
            <w:r>
              <w:rPr/>
              <w:t xml:space="preserve"> Hab. Deluxe Garden.</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CHIANG NIMMAN JOURNEYHUB</w:t>
            </w:r>
            <w:r>
              <w:rPr/>
              <w:t xml:space="preserve"> Hab. Standard.</w:t>
            </w:r>
          </w:p>
        </w:tc>
        <w:tc>
          <w:tcPr>
            <w:tcW w:w="7800" w:type="dxa"/>
            <w:noWrap/>
          </w:tcPr>
          <w:p>
            <w:pPr>
              <w:jc w:val="start"/>
              <w:spacing w:before="0" w:after="0"/>
            </w:pPr>
            <w:r>
              <w:rPr>
                <w:b w:val="1"/>
                <w:bCs w:val="1"/>
              </w:rPr>
              <w:t xml:space="preserve">NOVOTEL NIMMAN</w:t>
            </w:r>
            <w:r>
              <w:rPr/>
              <w:t xml:space="preserve"> Hab. Standard.</w:t>
            </w:r>
          </w:p>
        </w:tc>
        <w:tc>
          <w:tcPr>
            <w:tcW w:w="7800" w:type="dxa"/>
            <w:noWrap/>
          </w:tcPr>
          <w:p>
            <w:pPr>
              <w:jc w:val="start"/>
              <w:spacing w:before="0" w:after="0"/>
            </w:pPr>
            <w:r>
              <w:rPr>
                <w:b w:val="1"/>
                <w:bCs w:val="1"/>
              </w:rPr>
              <w:t xml:space="preserve">DUSIT D2</w:t>
            </w:r>
            <w:r>
              <w:rPr/>
              <w:t xml:space="preserve"> </w:t>
            </w:r>
            <w:r>
              <w:rPr>
                <w:b w:val="1"/>
                <w:bCs w:val="1"/>
              </w:rPr>
              <w:t xml:space="preserve">O similar.</w:t>
            </w:r>
            <w:r>
              <w:rPr/>
              <w:t xml:space="preserve"> Hab. Deluxe.</w:t>
            </w:r>
          </w:p>
        </w:tc>
        <w:tc>
          <w:tcPr>
            <w:tcW w:w="7800" w:type="dxa"/>
            <w:noWrap/>
          </w:tcPr>
          <w:p>
            <w:pPr>
              <w:jc w:val="start"/>
              <w:spacing w:before="0" w:after="0"/>
            </w:pPr>
            <w:r>
              <w:rPr>
                <w:b w:val="1"/>
                <w:bCs w:val="1"/>
              </w:rPr>
              <w:t xml:space="preserve">SHANGRI-LA</w:t>
            </w:r>
            <w:r>
              <w:rPr/>
              <w:t xml:space="preserve"> </w:t>
            </w:r>
            <w:r>
              <w:rPr>
                <w:b w:val="1"/>
                <w:bCs w:val="1"/>
              </w:rPr>
              <w:t xml:space="preserve">CHIANG MAI</w:t>
            </w:r>
            <w:r>
              <w:rPr/>
              <w:t xml:space="preserve"> Hab. Deluxe.</w:t>
            </w:r>
          </w:p>
        </w:tc>
      </w:tr>
      <w:tr>
        <w:trPr/>
        <w:tc>
          <w:tcPr>
            <w:tcW w:w="7800" w:type="dxa"/>
            <w:noWrap/>
          </w:tcPr>
          <w:p>
            <w:pPr>
              <w:jc w:val="start"/>
              <w:spacing w:before="0" w:after="0"/>
            </w:pPr>
            <w:r>
              <w:rPr/>
              <w:t xml:space="preserve">Hanói</w:t>
            </w:r>
          </w:p>
        </w:tc>
        <w:tc>
          <w:tcPr>
            <w:tcW w:w="7800" w:type="dxa"/>
            <w:noWrap/>
          </w:tcPr>
          <w:p>
            <w:pPr>
              <w:jc w:val="start"/>
              <w:spacing w:before="0" w:after="0"/>
            </w:pPr>
            <w:r>
              <w:rPr>
                <w:b w:val="1"/>
                <w:bCs w:val="1"/>
              </w:rPr>
              <w:t xml:space="preserve">FLOWER GARDEN</w:t>
            </w:r>
            <w:r>
              <w:rPr/>
              <w:t xml:space="preserve"> Hab. ROH o similar</w:t>
            </w:r>
          </w:p>
        </w:tc>
        <w:tc>
          <w:tcPr>
            <w:tcW w:w="7800" w:type="dxa"/>
            <w:noWrap/>
          </w:tcPr>
          <w:p>
            <w:pPr>
              <w:jc w:val="start"/>
              <w:spacing w:before="0" w:after="0"/>
            </w:pPr>
            <w:r>
              <w:rPr>
                <w:b w:val="1"/>
                <w:bCs w:val="1"/>
              </w:rPr>
              <w:t xml:space="preserve">THE ANN</w:t>
            </w:r>
            <w:r>
              <w:rPr/>
              <w:t xml:space="preserve"> Hab. Deluxe</w:t>
            </w:r>
          </w:p>
        </w:tc>
        <w:tc>
          <w:tcPr>
            <w:tcW w:w="7800" w:type="dxa"/>
            <w:noWrap/>
          </w:tcPr>
          <w:p>
            <w:pPr>
              <w:jc w:val="start"/>
              <w:spacing w:before="0" w:after="0"/>
            </w:pPr>
            <w:r>
              <w:rPr>
                <w:b w:val="1"/>
                <w:bCs w:val="1"/>
              </w:rPr>
              <w:t xml:space="preserve">PAN PACIFIC HANOI</w:t>
            </w:r>
            <w:r>
              <w:rPr/>
              <w:t xml:space="preserve"> Hab. Deluxe o similar</w:t>
            </w:r>
          </w:p>
        </w:tc>
        <w:tc>
          <w:tcPr>
            <w:tcW w:w="7800" w:type="dxa"/>
            <w:noWrap/>
          </w:tcPr>
          <w:p>
            <w:pPr>
              <w:jc w:val="start"/>
              <w:spacing w:before="0" w:after="0"/>
            </w:pPr>
            <w:r>
              <w:rPr>
                <w:b w:val="1"/>
                <w:bCs w:val="1"/>
              </w:rPr>
              <w:t xml:space="preserve">MELIA HANOI</w:t>
            </w:r>
            <w:r>
              <w:rPr/>
              <w:t xml:space="preserve"> Hab. Deluxe o similar</w:t>
            </w:r>
          </w:p>
        </w:tc>
      </w:tr>
      <w:tr>
        <w:trPr/>
        <w:tc>
          <w:tcPr>
            <w:tcW w:w="7800" w:type="dxa"/>
            <w:noWrap/>
          </w:tcPr>
          <w:p>
            <w:pPr>
              <w:jc w:val="start"/>
              <w:spacing w:before="0" w:after="0"/>
            </w:pPr>
            <w:r>
              <w:rPr/>
              <w:t xml:space="preserve">Halong</w:t>
            </w:r>
          </w:p>
        </w:tc>
        <w:tc>
          <w:tcPr>
            <w:tcW w:w="7800" w:type="dxa"/>
            <w:noWrap/>
          </w:tcPr>
          <w:p>
            <w:pPr>
              <w:jc w:val="start"/>
              <w:spacing w:before="0" w:after="0"/>
            </w:pPr>
            <w:r>
              <w:rPr>
                <w:b w:val="1"/>
                <w:bCs w:val="1"/>
              </w:rPr>
              <w:t xml:space="preserve">BHAYA CLASSIC</w:t>
            </w:r>
            <w:r>
              <w:rPr/>
              <w:t xml:space="preserve"> </w:t>
            </w:r>
            <w:r>
              <w:rPr>
                <w:b w:val="1"/>
                <w:bCs w:val="1"/>
              </w:rPr>
              <w:t xml:space="preserve">CRUISE</w:t>
            </w:r>
            <w:r>
              <w:rPr/>
              <w:t xml:space="preserve"> Hab. Deluxe o similar</w:t>
            </w:r>
          </w:p>
        </w:tc>
        <w:tc>
          <w:tcPr>
            <w:tcW w:w="7800" w:type="dxa"/>
            <w:noWrap/>
          </w:tcPr>
          <w:p>
            <w:pPr>
              <w:jc w:val="start"/>
              <w:spacing w:before="0" w:after="0"/>
            </w:pPr>
            <w:r>
              <w:rPr>
                <w:b w:val="1"/>
                <w:bCs w:val="1"/>
              </w:rPr>
              <w:t xml:space="preserve">BHAYA CLASSIC CRUISE</w:t>
            </w:r>
            <w:r>
              <w:rPr/>
              <w:t xml:space="preserve"> Hab. Deluxe o similar</w:t>
            </w:r>
          </w:p>
        </w:tc>
        <w:tc>
          <w:tcPr>
            <w:tcW w:w="7800" w:type="dxa"/>
            <w:noWrap/>
          </w:tcPr>
          <w:p>
            <w:pPr>
              <w:jc w:val="start"/>
              <w:spacing w:before="0" w:after="0"/>
            </w:pPr>
            <w:r>
              <w:rPr>
                <w:b w:val="1"/>
                <w:bCs w:val="1"/>
              </w:rPr>
              <w:t xml:space="preserve">AU CO CRUISE</w:t>
            </w:r>
            <w:r>
              <w:rPr/>
              <w:t xml:space="preserve"> Hab. Deluxe o similar</w:t>
            </w:r>
          </w:p>
        </w:tc>
        <w:tc>
          <w:tcPr>
            <w:tcW w:w="7800" w:type="dxa"/>
            <w:noWrap/>
          </w:tcPr>
          <w:p>
            <w:pPr>
              <w:jc w:val="start"/>
              <w:spacing w:before="0" w:after="0"/>
            </w:pPr>
            <w:r>
              <w:rPr>
                <w:b w:val="1"/>
                <w:bCs w:val="1"/>
              </w:rPr>
              <w:t xml:space="preserve">PARADISE</w:t>
            </w:r>
            <w:r>
              <w:rPr/>
              <w:t xml:space="preserve"> </w:t>
            </w:r>
            <w:r>
              <w:rPr>
                <w:b w:val="1"/>
                <w:bCs w:val="1"/>
              </w:rPr>
              <w:t xml:space="preserve">ELEGANCE CRUISE</w:t>
            </w:r>
            <w:r>
              <w:rPr/>
              <w:t xml:space="preserve"> Hab. Deluxe Balcony o similar</w:t>
            </w:r>
          </w:p>
        </w:tc>
      </w:tr>
      <w:tr>
        <w:trPr/>
        <w:tc>
          <w:tcPr>
            <w:tcW w:w="7800" w:type="dxa"/>
            <w:noWrap/>
          </w:tcPr>
          <w:p>
            <w:pPr>
              <w:jc w:val="start"/>
              <w:spacing w:before="0" w:after="0"/>
            </w:pPr>
            <w:r>
              <w:rPr/>
              <w:t xml:space="preserve">Siem Reap</w:t>
            </w:r>
          </w:p>
        </w:tc>
        <w:tc>
          <w:tcPr>
            <w:tcW w:w="7800" w:type="dxa"/>
            <w:noWrap/>
          </w:tcPr>
          <w:p>
            <w:pPr>
              <w:jc w:val="start"/>
              <w:spacing w:before="0" w:after="0"/>
            </w:pPr>
            <w:r>
              <w:rPr>
                <w:b w:val="1"/>
                <w:bCs w:val="1"/>
              </w:rPr>
              <w:t xml:space="preserve">TARA ANGKOR HOTEL </w:t>
            </w:r>
            <w:r>
              <w:rPr/>
              <w:t xml:space="preserve">Hab. Superior.</w:t>
            </w:r>
          </w:p>
        </w:tc>
        <w:tc>
          <w:tcPr>
            <w:tcW w:w="7800" w:type="dxa"/>
            <w:noWrap/>
          </w:tcPr>
          <w:p>
            <w:pPr>
              <w:jc w:val="start"/>
              <w:spacing w:before="0" w:after="0"/>
            </w:pPr>
            <w:r>
              <w:rPr>
                <w:b w:val="1"/>
                <w:bCs w:val="1"/>
              </w:rPr>
              <w:t xml:space="preserve">LOTUS BLANC RESORT</w:t>
            </w:r>
            <w:r>
              <w:rPr/>
              <w:t xml:space="preserve"> Hab. Deluxe.</w:t>
            </w:r>
          </w:p>
        </w:tc>
        <w:tc>
          <w:tcPr>
            <w:tcW w:w="7800" w:type="dxa"/>
            <w:noWrap/>
          </w:tcPr>
          <w:p>
            <w:pPr>
              <w:jc w:val="start"/>
              <w:spacing w:before="0" w:after="0"/>
            </w:pPr>
            <w:r>
              <w:rPr>
                <w:b w:val="1"/>
                <w:bCs w:val="1"/>
              </w:rPr>
              <w:t xml:space="preserve">MEMOIRE PALACE RESORT  SPA</w:t>
            </w:r>
            <w:r>
              <w:rPr/>
              <w:t xml:space="preserve"> Hab. Junior Garden Suite King</w:t>
            </w:r>
          </w:p>
        </w:tc>
        <w:tc>
          <w:tcPr>
            <w:tcW w:w="7800" w:type="dxa"/>
            <w:noWrap/>
          </w:tcPr>
          <w:p>
            <w:pPr>
              <w:jc w:val="start"/>
              <w:spacing w:before="0" w:after="0"/>
            </w:pPr>
            <w:r>
              <w:rPr>
                <w:b w:val="1"/>
                <w:bCs w:val="1"/>
              </w:rPr>
              <w:t xml:space="preserve">SOFITEL ANGKOR</w:t>
            </w:r>
            <w:r>
              <w:rPr/>
              <w:t xml:space="preserve"> Hab. Superior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y alimentos (sin bebidas) como indica en el itinerario.</w:t>
      </w:r>
    </w:p>
    <w:p>
      <w:pPr>
        <w:numPr>
          <w:ilvl w:val="1"/>
          <w:numId w:val="3"/>
        </w:numPr>
      </w:pPr>
      <w:r>
        <w:rPr/>
        <w:t xml:space="preserve">Visitas según itinerario con guías locales de habla hispana, a excepción a bordo del crucero en bahía de Halong que no permite el acceso del guía, los pasajeros serán atendidos por la tripulación del barco en inglés.</w:t>
      </w:r>
    </w:p>
    <w:p>
      <w:pPr>
        <w:numPr>
          <w:ilvl w:val="1"/>
          <w:numId w:val="3"/>
        </w:numPr>
      </w:pPr>
      <w:r>
        <w:rPr/>
        <w:t xml:space="preserve">Recorrido terrestre según programa en bus con aire acondicionado.</w:t>
      </w:r>
    </w:p>
    <w:p>
      <w:pPr>
        <w:numPr>
          <w:ilvl w:val="1"/>
          <w:numId w:val="3"/>
        </w:numPr>
      </w:pPr>
      <w:r>
        <w:rPr/>
        <w:t xml:space="preserve">Comidas mencionadas.</w:t>
      </w:r>
    </w:p>
    <w:p>
      <w:pPr>
        <w:numPr>
          <w:ilvl w:val="1"/>
          <w:numId w:val="3"/>
        </w:numPr>
      </w:pPr>
      <w:r>
        <w:rPr/>
        <w:t xml:space="preserve">Todas las entradas como se indica en el tour.</w:t>
      </w:r>
    </w:p>
    <w:p>
      <w:pPr>
        <w:numPr>
          <w:ilvl w:val="1"/>
          <w:numId w:val="3"/>
        </w:numPr>
      </w:pPr>
      <w:r>
        <w:rPr/>
        <w:t xml:space="preserve">Paseo en ciclo pousse, paseo en tuk-tuk.</w:t>
      </w:r>
    </w:p>
    <w:p>
      <w:pPr>
        <w:numPr>
          <w:ilvl w:val="1"/>
          <w:numId w:val="3"/>
        </w:numPr>
      </w:pPr>
      <w:r>
        <w:rPr/>
        <w:t xml:space="preserve">Crucero compartido en la Bahía de Halong, paseo en barco por el río Thu Bon en Hoi An.</w:t>
      </w:r>
    </w:p>
    <w:p>
      <w:pPr>
        <w:numPr>
          <w:ilvl w:val="1"/>
          <w:numId w:val="3"/>
        </w:numPr>
      </w:pPr>
      <w:r>
        <w:rPr/>
        <w:t xml:space="preserve">Una botella de agua y una toalla refrescante por día de excursión.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 domésticos.</w:t>
      </w:r>
    </w:p>
    <w:p>
      <w:pPr>
        <w:numPr>
          <w:ilvl w:val="1"/>
          <w:numId w:val="3"/>
        </w:numPr>
      </w:pPr>
      <w:r>
        <w:rPr/>
        <w:t xml:space="preserve">Bebidas y comidas no mencionadas en el incluye.</w:t>
      </w:r>
    </w:p>
    <w:p>
      <w:pPr>
        <w:numPr>
          <w:ilvl w:val="1"/>
          <w:numId w:val="3"/>
        </w:numPr>
      </w:pPr>
      <w:r>
        <w:rPr/>
        <w:t xml:space="preserve">Gastos personales y propinas</w:t>
      </w:r>
    </w:p>
    <w:p>
      <w:pPr>
        <w:numPr>
          <w:ilvl w:val="1"/>
          <w:numId w:val="3"/>
        </w:numPr>
      </w:pPr>
      <w:r>
        <w:rPr/>
        <w:t xml:space="preserve">Carta de visado a Vietnam. (Precio USD 50 por persona).</w:t>
      </w:r>
    </w:p>
    <w:p>
      <w:pPr>
        <w:numPr>
          <w:ilvl w:val="1"/>
          <w:numId w:val="3"/>
        </w:numPr>
      </w:pPr>
      <w:r>
        <w:rPr/>
        <w:t xml:space="preserve">Tasa de visado de Vietnam (Precio USD 25 por persona, entrada simple)</w:t>
      </w:r>
    </w:p>
    <w:p>
      <w:pPr>
        <w:numPr>
          <w:ilvl w:val="1"/>
          <w:numId w:val="3"/>
        </w:numPr>
      </w:pPr>
      <w:r>
        <w:rPr/>
        <w:t xml:space="preserve">Visado para Camboya (Precio USD 35 por persona se solicita y se emite directamente en el aeropuerto o en la frontera)</w:t>
      </w:r>
    </w:p>
    <w:p>
      <w:pPr>
        <w:numPr>
          <w:ilvl w:val="1"/>
          <w:numId w:val="3"/>
        </w:numPr>
      </w:pPr>
      <w:r>
        <w:rPr/>
        <w:t xml:space="preserve">Cualquier otro servicio no especificado en el incluye.</w:t>
      </w:r>
    </w:p>
    <w:p>
      <w:pPr>
        <w:numPr>
          <w:ilvl w:val="1"/>
          <w:numId w:val="3"/>
        </w:numPr>
      </w:pPr>
      <w:r>
        <w:rPr/>
        <w:t xml:space="preserve">Servicios médicos.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Vacuna contra la fiebre amarilla y/o cualquier otro documento de viaje.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C67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F88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43A1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2025-07-18T09:05:32+00:00</dcterms:created>
  <dcterms:modified xsi:type="dcterms:W3CDTF">2025-07-18T09:05:32+00:00</dcterms:modified>
</cp:coreProperties>
</file>

<file path=docProps/custom.xml><?xml version="1.0" encoding="utf-8"?>
<Properties xmlns="http://schemas.openxmlformats.org/officeDocument/2006/custom-properties" xmlns:vt="http://schemas.openxmlformats.org/officeDocument/2006/docPropsVTypes"/>
</file>