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BKK, NORTE DE TAILANDIA, NORTE DE VN  Y SIEM REAP                    </w:t>
      </w:r>
    </w:p>
    <w:p>
      <w:pPr/>
      <w:r>
        <w:rPr>
          <w:rFonts w:ascii="Arial" w:hAnsi="Arial" w:eastAsia="Arial" w:cs="Arial"/>
          <w:color w:val="light"/>
          <w:sz w:val="22"/>
          <w:szCs w:val="22"/>
          <w:b w:val="0"/>
          <w:bCs w:val="0"/>
        </w:rPr>
        <w:t xml:space="preserve">MTC - 31649</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$1820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Siem Reap, </w:t>
      </w:r>
      <w:r>
        <w:rPr/>
        <w:t xml:space="preserve">Bangkok, </w:t>
      </w:r>
      <w:r>
        <w:rPr/>
        <w:t xml:space="preserve">Chiang Mai, </w:t>
      </w:r>
      <w:r>
        <w:rPr/>
        <w:t xml:space="preserve">Chiang Rai, </w:t>
      </w:r>
      <w:r>
        <w:rPr/>
        <w:t xml:space="preserve">Bahia Ha long, </w:t>
      </w:r>
      <w:r>
        <w:rPr/>
        <w:t xml:space="preserve">Hanoi,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A BANGKOK.</w:t>
      </w:r>
      <w:br/>
      <w:r>
        <w:rPr/>
        <w:t xml:space="preserve">Llegada al aeropuerto de Bangkok donde los espera su guía de habla hispana y traslado al hotel. Tiempo libre hasta el check-in en el hotel según disponibilidad (normalmente las habitaciones están disponibles a partir de las 15.00h). Alojamiento en hotel.</w:t>
      </w:r>
    </w:p>
    <w:p>
      <w:pPr/>
      <w:r>
        <w:rPr>
          <w:b w:val="1"/>
          <w:bCs w:val="1"/>
        </w:rPr>
        <w:t xml:space="preserve">DÍA 02 BANGKOK.</w:t>
      </w:r>
      <w:br/>
      <w:r>
        <w:rPr/>
        <w:t xml:space="preserve">Después del desayuno, Visita a tres de los templos budistas más populares de la ciudad. Empezaremos por el Wat Traimit, situado en el extremo de Chinatown, en Yaowarat Road, cerca de la estación de tren Hualampong. Wat Traimit alberga el Buda de oro macizo más grande del mundo, midiendo casi cinco metros de altura con un peso de cinco toneladas y media.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Wat Phra Kaew o el Templo del Buda Esmeralda (oficialmente conocido como Wat Phra Sri Rattana Satsadaram), considerado como el templo budista más importante de Tailandia, consagra el Buda más reverenciado tallado en un solo bloque de jade. Traslados incluidos. Alojamiento en hotel</w:t>
      </w:r>
    </w:p>
    <w:p>
      <w:pPr/>
      <w:r>
        <w:rPr/>
        <w:t xml:space="preserve">Régimen alimenticio: Desayuno</w:t>
      </w:r>
    </w:p>
    <w:p>
      <w:pPr/>
      <w:r>
        <w:rPr>
          <w:b w:val="1"/>
          <w:bCs w:val="1"/>
        </w:rPr>
        <w:t xml:space="preserve">DÍA 03 BANGKOK – CHIANG RAI.</w:t>
      </w:r>
      <w:br/>
      <w:r>
        <w:rPr/>
        <w:t xml:space="preserve">Después del desayuno traslado al aeropuerto para tomar el vuelo hacia Chiang Rai Llegada a Chiang Rai con el vuelo no más tarde que las 09.00 AM. (Vuelo NO incluido) Proceder a Chui Fong, una hermosa cultivadora de té. En un ambiente rodeado de plantaciones en las laderas de pequeñas colinas, podrán disfrutar de varias delicias como helado de té, torta de té (a gasto propio) y un almuerzo en el restaurante local cercano. Próximamente, pasaremos por un museo de opio antes de salir hacia el distrito de Mae Chan al norte de Chiang Rai. Luego continuaremos a pie, subiendo por las colinas a través de calles angostas para visitar una aldea de las minorías étnicas Akha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hoy en día se encuentran sin un estado residencial oficial. La tribu es más reconocida por las mujeres Kayan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de regreso al hotel. Cena y alojamiento en hotel.</w:t>
      </w:r>
    </w:p>
    <w:p>
      <w:pPr/>
      <w:r>
        <w:rPr/>
        <w:t xml:space="preserve">Régimen alimenticio: Desayuno, almuerzo y cena</w:t>
      </w:r>
    </w:p>
    <w:p>
      <w:pPr/>
      <w:r>
        <w:rPr>
          <w:b w:val="1"/>
          <w:bCs w:val="1"/>
        </w:rPr>
        <w:t xml:space="preserve">DÍA 04 CHING RAI – CHIANG MAI.</w:t>
      </w:r>
      <w:br/>
      <w:r>
        <w:rPr/>
        <w:t xml:space="preserve">Desayuno en el hotel. En la mañana nos trasladaremos al muelle y tomaremos un placentero paseo en bote tradicional por el río Kok visitando las tribus Karen que viven en cabañas de bambú en plena selva. Continuaremos con la visita al Templo Wat Rong Suea Tean, también conocido como el Templo Azul, otro templo budista moderno inusual que se distingue por su intenso color azul y sus estatuas elaboradas.  Seguidamente visitaremos el famoso templo blanco de Wat Rong Khun. Después de la visita nos dirigiremos desde Chiang Rai a Chiang Mai por carretera (3 Hrs). Llegada a Chiang Mai y almuerzo en restaurante local. Visita al complejo de templos Wat Doi Suthep, el más conocido de Chiang Mai, situado en la cima de una pequeña colina a 15 Kms al noroeste de la ciudad. Cena y alojamiento en hotel</w:t>
      </w:r>
    </w:p>
    <w:p>
      <w:pPr/>
      <w:r>
        <w:rPr/>
        <w:t xml:space="preserve">Régimen alimenticio: Desayuno, almuerzo y cena.</w:t>
      </w:r>
    </w:p>
    <w:p>
      <w:pPr/>
      <w:r>
        <w:rPr>
          <w:b w:val="1"/>
          <w:bCs w:val="1"/>
        </w:rPr>
        <w:t xml:space="preserve">DÍA 05 CHIANG MAI.</w:t>
      </w:r>
      <w:br/>
      <w:r>
        <w:rPr/>
        <w:t xml:space="preserve">Desayuno en el hotel. Por la mañana visitaremos algunas fábricas de artesanías locales. También se visita una fábrica de esculturas de madera donde es posible comprar antigüedades birmanas. Salida hacia el valle de Mae Sa visitando la granja de las orquídeas. Almuerzo en restaurante local. Después nos trasladaremos al santuario de elefantes para aprender sobre estos animales, y realizar diversas actividades incluso darles comida y tomar un baño, una experiencia inolvidable. Cena Kantoke. Regreso al hotel. Alojamiento en el hotel.</w:t>
      </w:r>
    </w:p>
    <w:p>
      <w:pPr/>
      <w:r>
        <w:rPr/>
        <w:t xml:space="preserve">Régimen alimenticio: Desayuno, almuerzo y cena.</w:t>
      </w:r>
    </w:p>
    <w:p>
      <w:pPr/>
      <w:r>
        <w:rPr>
          <w:b w:val="1"/>
          <w:bCs w:val="1"/>
        </w:rPr>
        <w:t xml:space="preserve">DÍA 06 CHIANG MAI – HANÓI.</w:t>
      </w:r>
      <w:br/>
      <w:r>
        <w:rPr/>
        <w:t xml:space="preserve">Desayuno en el hotel. Traslado al aeropuerto de Chiang Mai para Hanoi (Vuelo NO incluido). Llegada al aeropuerto de Hanói donde les estará esperando nuestro guía de habla hispana. Traslado a la ciudad (1hr.), mientras tanto, podrán ir obteniendo una primera impresión de Hanói y su asombrosa fusión entre el bullicio y la serenidad. Tiempo libre hasta check-in en el hotel (normalmente las habitaciones están disponibles a partir de las 14.00h, aunque si hay disponibilidad, suelen facilitarlas antes).  Alojamiento en Hanói.</w:t>
      </w:r>
    </w:p>
    <w:p>
      <w:pPr/>
      <w:r>
        <w:rPr/>
        <w:t xml:space="preserve">Recomendaciones: Disfrutar de un masaje relajante, pasear y tomar un café en el lago Hoan Kiem, salir de compras por el Barrio Antiguo.</w:t>
      </w:r>
    </w:p>
    <w:p>
      <w:pPr/>
      <w:r>
        <w:rPr/>
        <w:t xml:space="preserve">Régimen alimenticio: Desayuno</w:t>
      </w:r>
    </w:p>
    <w:p>
      <w:pPr/>
      <w:r>
        <w:rPr>
          <w:b w:val="1"/>
          <w:bCs w:val="1"/>
        </w:rPr>
        <w:t xml:space="preserve">DÍA 07 HANÓI.</w:t>
      </w:r>
      <w:br/>
      <w:r>
        <w:rPr/>
        <w:t xml:space="preserve">Tras el desayuno, empezamos las visitas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 Almuerzo en restaurante local.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 Por último, realizaremos un paseo panorámico en ciclo pousse por el Barrio Antiguo de Hanói, también conocido como el barrio de las 36 calles ya que en su tiempo fue conocido por el oficio de los artesanos que las habitaban y por los talleres que allí había. </w:t>
      </w:r>
      <w:br/>
      <w:r>
        <w:rPr/>
        <w:t xml:space="preserve">Regreso al hotel y alojamiento en Hanói.</w:t>
      </w:r>
    </w:p>
    <w:p>
      <w:pPr/>
      <w:r>
        <w:rPr/>
        <w:t xml:space="preserve">Régimen de comidas: Desayuno y almuerzo</w:t>
      </w:r>
      <w:br/>
      <w:r>
        <w:rPr/>
        <w:t xml:space="preserve">Recomendaciones: Reservar un masaje tradicional o participar en el curso de cocina vietnamita. Asistencia al espectáculo Marionetas sobre el agua o a Mi Pueblo Show.</w:t>
      </w:r>
    </w:p>
    <w:p>
      <w:pPr/>
      <w:r>
        <w:rPr>
          <w:b w:val="1"/>
          <w:bCs w:val="1"/>
        </w:rPr>
        <w:t xml:space="preserve">DÍA 08 HANÓI – BAHÍA DE HALONG.</w:t>
      </w:r>
      <w:br/>
      <w:r>
        <w:rPr/>
        <w:t xml:space="preserve">Después del desayuno, encuentro con nuestro guía en el hall del hotel.  Salida por carretera hacia la Bahía de Halong que significa “el dragón que desciende del mar” en vietnamita, y según la leyenda, fue un dragón quien formó las islas de la bahía. Embarque en un maravilloso crucero con el que visitarán la bahía. Almuerzo a bordo. 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 Cena y alojamiento a bordo.</w:t>
      </w:r>
    </w:p>
    <w:p>
      <w:pPr/>
      <w:r>
        <w:rPr/>
        <w:t xml:space="preserve">Notas: El itinerario del crucero está sujeto a cambios sin previo aviso por motivos meteorológicos.</w:t>
      </w:r>
      <w:br/>
      <w:r>
        <w:rPr/>
        <w:t xml:space="preserve">Régimen alimenticio: Desayuno, almuerzo y cena</w:t>
      </w:r>
      <w:br/>
      <w:r>
        <w:rPr/>
        <w:t xml:space="preserve">Recomendaciones: Disfrutar de un masaje, aprender cocina vietnamita o admirar la preciosa puesta de sol desde la cubierta.</w:t>
      </w:r>
    </w:p>
    <w:p>
      <w:pPr/>
      <w:r>
        <w:rPr>
          <w:b w:val="1"/>
          <w:bCs w:val="1"/>
        </w:rPr>
        <w:t xml:space="preserve">DÍA 09 BAHÍA DE HALONG – SIEM REAP.</w:t>
      </w:r>
      <w:br/>
      <w:r>
        <w:rPr/>
        <w:t xml:space="preserve">A la salida del sol y para aquellos que estén interesados hay una clase de Tai chi en la terraza solárium. Continuamos navegando por la bahía de casi 2000 islas de roca calcárea y disfrutando de sus paisajes únicos. Aprovechar este increíble momento para sacar las mejores fotos de esas maravillas. Tendremos un buen Brunch para recargar baterías y emprender el retorno a tierra.  Desembarcamos en el muelle de Halong, desde donde nos trasladamos a Hanói por carretera hasta el aeropuerto para tomar el vuelo a Siem Reap (Vuelo NO incluido). Llegada al aeropuerto internacional de Siem Reap, encuentro con nuestro guía y traslado al hotel. Resto del día libre. Alojamiento en Siem Reap.</w:t>
      </w:r>
    </w:p>
    <w:p>
      <w:pPr/>
      <w:r>
        <w:rPr/>
        <w:t xml:space="preserve">Notas: Duración del vuelo a Siem Reap, 1,45 horas.</w:t>
      </w:r>
      <w:br/>
      <w:r>
        <w:rPr/>
        <w:t xml:space="preserve">Régimen alimenticio: Brunch</w:t>
      </w:r>
      <w:br/>
      <w:r>
        <w:rPr/>
        <w:t xml:space="preserve">Recomendaciones: Tai Chi a bordo, visitar el centro de Artesanos de Angkor, tomar un café o una copa en Pub Street o recorrer el mercado nocturno.</w:t>
      </w:r>
    </w:p>
    <w:p>
      <w:pPr/>
      <w:r>
        <w:rPr>
          <w:b w:val="1"/>
          <w:bCs w:val="1"/>
        </w:rPr>
        <w:t xml:space="preserve">DÍA 10 SIEM REAP - ANGKOR THOM – ANGKOR WAT.</w:t>
      </w:r>
      <w:br/>
      <w:r>
        <w:rPr/>
        <w:t xml:space="preserve">Desayuno en el hotel.  Salida en tuk-tuk (especie de motocarro, un vehículo muy típico en Camboya) hacia la puerta Sur, desde donde se pueden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Almuerzo en restaurante local. 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Esta obra de arte del siglo XII está considerada entre los historiadores como el primer ejemplo de arquitectura y arte clásicos jemer.  Regreso al hotel y alojamiento en Siem Reap.</w:t>
      </w:r>
    </w:p>
    <w:p>
      <w:pPr/>
      <w:r>
        <w:rPr/>
        <w:t xml:space="preserve">Régimen alimenticio: Desayuno y almuerzo</w:t>
      </w:r>
      <w:br/>
      <w:r>
        <w:rPr/>
        <w:t xml:space="preserve">Recomendaciones: Disfrutar del espectáculo de danzas Apsara mientras cena, participar en el curso de cocina jemer, reservar un masaje tradicional o participar en una ceremonia de bendiciones con los monjes budistas para la mañana del día siguiente.</w:t>
      </w:r>
    </w:p>
    <w:p>
      <w:pPr/>
      <w:r>
        <w:rPr>
          <w:b w:val="1"/>
          <w:bCs w:val="1"/>
        </w:rPr>
        <w:t xml:space="preserve">DÍA 11 SIEM REAP – TONLE SA- BANTEAY SREI.</w:t>
      </w:r>
      <w:br/>
      <w:r>
        <w:rPr/>
        <w:t xml:space="preserve">Desayuno en hotel. Traslado a un pueblo cercano a Siem Reap, donde embarcamos en un barco para visitar el lago Tonle Sap, el lago más grande del Sudeste asiático, y que juega un papel muy importante en la vida de los camboyanos. Veremos la vida de la gente del lago, su hospital, su iglesia, la escuela, el mercadillo, etc. Almuerzo en restaurante local. A continuación, visitamos el templo hinduista Banteay Samre. Este lugar sagrado, dedicado al dios Shivá, está decorado con abundantes relieves de temática hinduista, narrando diversas escenas del Ramayana. Seguimos la excursión por el gran templo de Banteay Srei (significa literalmente “ciudad de la victoria”), conocido hoy en día como la “Ciudadela de las Mujeres” por ser el único templo del imperio jemer que no fue construido para un monarca, si no, por y para mujeres. Edificado en base a los reglamentos de construcción Angkoriana, Banteay Srei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En el camino de vuelta, visitamos los artesanos D’Angkor - el centro de ayuda a los jóvenes camboyanos para mantener viva la artesanía tradicional.  Alojamiento en el hotel</w:t>
      </w:r>
    </w:p>
    <w:p>
      <w:pPr/>
      <w:r>
        <w:rPr/>
        <w:t xml:space="preserve">Régimen alimenticio: Desayuno y almuerzo</w:t>
      </w:r>
      <w:br/>
      <w:r>
        <w:rPr/>
        <w:t xml:space="preserve">Recomendaciones: Disfrutar del espectáculo de danzas Apsara mientras cena, hacer las últimas compras en el mercado nocturno.  </w:t>
      </w:r>
    </w:p>
    <w:p>
      <w:pPr/>
      <w:r>
        <w:rPr>
          <w:b w:val="1"/>
          <w:bCs w:val="1"/>
        </w:rPr>
        <w:t xml:space="preserve">DÍA 12 SIEM REAP.</w:t>
      </w:r>
      <w:br/>
      <w:r>
        <w:rPr/>
        <w:t xml:space="preserve">Desayuno en el hotel.  A la hora indicada, traslado al aeropuerto para el vuelo de salida.</w:t>
      </w:r>
    </w:p>
    <w:p>
      <w:pPr/>
      <w:r>
        <w:rPr/>
        <w:t xml:space="preserve">Régimen alimenticio: Desayuno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BANGKOK</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TEMPORADA: </w:t>
            </w:r>
            <w:r>
              <w:rPr/>
              <w:t xml:space="preserve">01 ABRIL 2025 – 31 OCTUBRE 2025. (Excepto año nuevo 21-25 Sep’2025)</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Standard</w:t>
            </w:r>
          </w:p>
        </w:tc>
        <w:tc>
          <w:tcPr>
            <w:tcW w:w="7800" w:type="dxa"/>
            <w:noWrap/>
          </w:tcPr>
          <w:p>
            <w:pPr>
              <w:jc w:val="start"/>
              <w:spacing w:before="0" w:after="0"/>
            </w:pPr>
            <w:r>
              <w:rPr/>
              <w:t xml:space="preserve">USD 2.533</w:t>
            </w:r>
          </w:p>
        </w:tc>
        <w:tc>
          <w:tcPr>
            <w:tcW w:w="7800" w:type="dxa"/>
            <w:noWrap/>
          </w:tcPr>
          <w:p>
            <w:pPr>
              <w:jc w:val="start"/>
              <w:spacing w:before="0" w:after="0"/>
            </w:pPr>
            <w:r>
              <w:rPr/>
              <w:t xml:space="preserve">USD 1.820</w:t>
            </w:r>
          </w:p>
        </w:tc>
        <w:tc>
          <w:tcPr>
            <w:tcW w:w="7800" w:type="dxa"/>
            <w:noWrap/>
          </w:tcPr>
          <w:p>
            <w:pPr>
              <w:jc w:val="start"/>
              <w:spacing w:before="0" w:after="0"/>
            </w:pPr>
            <w:r>
              <w:rPr/>
              <w:t xml:space="preserve">USD 2.007</w:t>
            </w:r>
          </w:p>
        </w:tc>
      </w:tr>
      <w:tr>
        <w:trPr/>
        <w:tc>
          <w:tcPr>
            <w:tcW w:w="7800" w:type="dxa"/>
            <w:noWrap/>
          </w:tcPr>
          <w:p>
            <w:pPr>
              <w:jc w:val="start"/>
              <w:spacing w:before="0" w:after="0"/>
            </w:pPr>
            <w:r>
              <w:rPr/>
              <w:t xml:space="preserve">Superior</w:t>
            </w:r>
          </w:p>
        </w:tc>
        <w:tc>
          <w:tcPr>
            <w:tcW w:w="7800" w:type="dxa"/>
            <w:noWrap/>
          </w:tcPr>
          <w:p>
            <w:pPr>
              <w:jc w:val="start"/>
              <w:spacing w:before="0" w:after="0"/>
            </w:pPr>
            <w:r>
              <w:rPr/>
              <w:t xml:space="preserve">USD 2.820</w:t>
            </w:r>
          </w:p>
        </w:tc>
        <w:tc>
          <w:tcPr>
            <w:tcW w:w="7800" w:type="dxa"/>
            <w:noWrap/>
          </w:tcPr>
          <w:p>
            <w:pPr>
              <w:jc w:val="start"/>
              <w:spacing w:before="0" w:after="0"/>
            </w:pPr>
            <w:r>
              <w:rPr/>
              <w:t xml:space="preserve">USD 1.940</w:t>
            </w:r>
          </w:p>
        </w:tc>
        <w:tc>
          <w:tcPr>
            <w:tcW w:w="7800" w:type="dxa"/>
            <w:noWrap/>
          </w:tcPr>
          <w:p>
            <w:pPr>
              <w:jc w:val="start"/>
              <w:spacing w:before="0" w:after="0"/>
            </w:pPr>
            <w:r>
              <w:rPr/>
              <w:t xml:space="preserve">USD 2.113</w:t>
            </w:r>
          </w:p>
        </w:tc>
      </w:tr>
      <w:tr>
        <w:trPr/>
        <w:tc>
          <w:tcPr>
            <w:tcW w:w="7800" w:type="dxa"/>
            <w:noWrap/>
          </w:tcPr>
          <w:p>
            <w:pPr>
              <w:jc w:val="start"/>
              <w:spacing w:before="0" w:after="0"/>
            </w:pPr>
            <w:r>
              <w:rPr/>
              <w:t xml:space="preserve">Deluxe</w:t>
            </w:r>
          </w:p>
        </w:tc>
        <w:tc>
          <w:tcPr>
            <w:tcW w:w="7800" w:type="dxa"/>
            <w:noWrap/>
          </w:tcPr>
          <w:p>
            <w:pPr>
              <w:jc w:val="start"/>
              <w:spacing w:before="0" w:after="0"/>
            </w:pPr>
            <w:r>
              <w:rPr/>
              <w:t xml:space="preserve">USD 3.833</w:t>
            </w:r>
          </w:p>
        </w:tc>
        <w:tc>
          <w:tcPr>
            <w:tcW w:w="7800" w:type="dxa"/>
            <w:noWrap/>
          </w:tcPr>
          <w:p>
            <w:pPr>
              <w:jc w:val="start"/>
              <w:spacing w:before="0" w:after="0"/>
            </w:pPr>
            <w:r>
              <w:rPr/>
              <w:t xml:space="preserve">USD 2.407</w:t>
            </w:r>
          </w:p>
        </w:tc>
        <w:tc>
          <w:tcPr>
            <w:tcW w:w="7800" w:type="dxa"/>
            <w:noWrap/>
          </w:tcPr>
          <w:p>
            <w:pPr>
              <w:jc w:val="start"/>
              <w:spacing w:before="0" w:after="0"/>
            </w:pPr>
            <w:r>
              <w:rPr/>
              <w:t xml:space="preserve">USD 2.580</w:t>
            </w:r>
          </w:p>
        </w:tc>
      </w:tr>
      <w:tr>
        <w:trPr/>
        <w:tc>
          <w:tcPr>
            <w:tcW w:w="7800" w:type="dxa"/>
            <w:noWrap/>
          </w:tcPr>
          <w:p>
            <w:pPr>
              <w:jc w:val="start"/>
              <w:spacing w:before="0" w:after="0"/>
            </w:pPr>
            <w:r>
              <w:rPr/>
              <w:t xml:space="preserve">Gold Deluxe</w:t>
            </w:r>
          </w:p>
        </w:tc>
        <w:tc>
          <w:tcPr>
            <w:tcW w:w="7800" w:type="dxa"/>
            <w:noWrap/>
          </w:tcPr>
          <w:p>
            <w:pPr>
              <w:jc w:val="start"/>
              <w:spacing w:before="0" w:after="0"/>
            </w:pPr>
            <w:r>
              <w:rPr/>
              <w:t xml:space="preserve">USD 4.773</w:t>
            </w:r>
          </w:p>
        </w:tc>
        <w:tc>
          <w:tcPr>
            <w:tcW w:w="7800" w:type="dxa"/>
            <w:noWrap/>
          </w:tcPr>
          <w:p>
            <w:pPr>
              <w:jc w:val="start"/>
              <w:spacing w:before="0" w:after="0"/>
            </w:pPr>
            <w:r>
              <w:rPr/>
              <w:t xml:space="preserve">USD 2.980</w:t>
            </w:r>
          </w:p>
        </w:tc>
        <w:tc>
          <w:tcPr>
            <w:tcW w:w="7800" w:type="dxa"/>
            <w:noWrap/>
          </w:tcPr>
          <w:p>
            <w:pPr>
              <w:jc w:val="start"/>
              <w:spacing w:before="0" w:after="0"/>
            </w:pPr>
            <w:r>
              <w:rPr/>
              <w:t xml:space="preserve">USD 3.200</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TRM del día del pago, según la liquidación enviada. Habitación triple porque en Halong, en los cruceros, el triple se convierte en 01 TWIN + 01 SGL.</w:t>
            </w:r>
          </w:p>
        </w:tc>
      </w:tr>
      <w:tr>
        <w:trPr/>
        <w:tc>
          <w:tcPr>
            <w:tcW w:w="7800" w:type="dxa"/>
            <w:gridSpan w:val="4"/>
            <w:noWrap/>
          </w:tcPr>
          <w:p>
            <w:pPr>
              <w:jc w:val="start"/>
              <w:spacing w:before="0" w:after="0"/>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TARIFAS NETAS</w:t>
            </w:r>
          </w:p>
        </w:tc>
      </w:tr>
      <w:tr>
        <w:trPr/>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PRECIO POR PERSONA</w:t>
            </w:r>
          </w:p>
        </w:tc>
      </w:tr>
      <w:tr>
        <w:trPr/>
        <w:tc>
          <w:tcPr>
            <w:tcW w:w="7800" w:type="dxa"/>
            <w:noWrap/>
          </w:tcPr>
          <w:p>
            <w:pPr>
              <w:jc w:val="start"/>
              <w:spacing w:before="0" w:after="0"/>
            </w:pPr>
            <w:r>
              <w:rPr/>
              <w:t xml:space="preserve">Bangkok – Chiang Rai.</w:t>
            </w:r>
          </w:p>
        </w:tc>
        <w:tc>
          <w:tcPr>
            <w:tcW w:w="7800" w:type="dxa"/>
            <w:noWrap/>
          </w:tcPr>
          <w:p>
            <w:pPr>
              <w:jc w:val="start"/>
              <w:spacing w:before="0" w:after="0"/>
            </w:pPr>
            <w:r>
              <w:rPr/>
              <w:t xml:space="preserve">USD 172 persona/trayecto.</w:t>
            </w:r>
          </w:p>
        </w:tc>
      </w:tr>
      <w:tr>
        <w:trPr/>
        <w:tc>
          <w:tcPr>
            <w:tcW w:w="7800" w:type="dxa"/>
            <w:noWrap/>
          </w:tcPr>
          <w:p>
            <w:pPr>
              <w:jc w:val="start"/>
              <w:spacing w:before="0" w:after="0"/>
            </w:pPr>
            <w:r>
              <w:rPr/>
              <w:t xml:space="preserve">Chiang Mai – Hanoi.</w:t>
            </w:r>
          </w:p>
        </w:tc>
        <w:tc>
          <w:tcPr>
            <w:tcW w:w="7800" w:type="dxa"/>
            <w:noWrap/>
          </w:tcPr>
          <w:p>
            <w:pPr>
              <w:jc w:val="start"/>
              <w:spacing w:before="0" w:after="0"/>
            </w:pPr>
            <w:r>
              <w:rPr/>
              <w:t xml:space="preserve">USD 367 persona/trayecto.</w:t>
            </w:r>
          </w:p>
        </w:tc>
      </w:tr>
      <w:tr>
        <w:trPr/>
        <w:tc>
          <w:tcPr>
            <w:tcW w:w="7800" w:type="dxa"/>
            <w:noWrap/>
          </w:tcPr>
          <w:p>
            <w:pPr>
              <w:jc w:val="start"/>
              <w:spacing w:before="0" w:after="0"/>
            </w:pPr>
            <w:r>
              <w:rPr/>
              <w:t xml:space="preserve">Hanoi – Siem Reap</w:t>
            </w:r>
          </w:p>
        </w:tc>
        <w:tc>
          <w:tcPr>
            <w:tcW w:w="7800" w:type="dxa"/>
            <w:noWrap/>
          </w:tcPr>
          <w:p>
            <w:pPr>
              <w:jc w:val="start"/>
              <w:spacing w:before="0" w:after="0"/>
            </w:pPr>
            <w:r>
              <w:rPr/>
              <w:t xml:space="preserve">USD 356 persona/trayecto.</w:t>
            </w:r>
          </w:p>
        </w:tc>
      </w:tr>
      <w:tr>
        <w:trPr/>
        <w:tc>
          <w:tcPr>
            <w:tcW w:w="7800" w:type="dxa"/>
            <w:noWrap/>
          </w:tcPr>
          <w:p>
            <w:pPr>
              <w:jc w:val="start"/>
              <w:spacing w:before="0" w:after="0"/>
            </w:pPr>
            <w:r>
              <w:rPr/>
              <w:t xml:space="preserve">Siem Reap - Bangkok.</w:t>
            </w:r>
          </w:p>
        </w:tc>
        <w:tc>
          <w:tcPr>
            <w:tcW w:w="7800" w:type="dxa"/>
            <w:noWrap/>
          </w:tcPr>
          <w:p>
            <w:pPr>
              <w:jc w:val="start"/>
              <w:spacing w:before="0" w:after="0"/>
            </w:pPr>
            <w:r>
              <w:rPr/>
              <w:t xml:space="preserve">USD 367 persona/trayecto.</w:t>
            </w:r>
          </w:p>
        </w:tc>
      </w:tr>
      <w:tr>
        <w:trPr/>
        <w:tc>
          <w:tcPr>
            <w:tcW w:w="7800" w:type="dxa"/>
            <w:gridSpan w:val="2"/>
            <w:noWrap/>
          </w:tcPr>
          <w:p>
            <w:pPr>
              <w:jc w:val="start"/>
              <w:spacing w:before="0" w:after="0"/>
            </w:pPr>
            <w:r>
              <w:rPr/>
              <w:t xml:space="preserve">Si los boletos se pueden emitir al menos 2 mes antes o los sectores son operados por aerolíneas de bajo costo, se pueden aplicar tarifas aéreas más bajas, las tarifas aéreas están sujetas a cambios. * Importante: Todos los pasajes aéreos y los impuestos están sujetos a cambio sin previo aviso hasta emisión del billete</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STANDARD 3*</w:t>
            </w:r>
          </w:p>
        </w:tc>
        <w:tc>
          <w:tcPr>
            <w:tcW w:w="7800" w:type="dxa"/>
            <w:shd w:val="clear" w:fill="152441"/>
            <w:noWrap/>
          </w:tcPr>
          <w:p>
            <w:pPr>
              <w:jc w:val="start"/>
              <w:spacing w:before="0" w:after="0"/>
            </w:pPr>
            <w:r>
              <w:rPr>
                <w:color w:val="ffffff"/>
                <w:sz w:val="21"/>
                <w:szCs w:val="21"/>
                <w:b w:val="1"/>
                <w:bCs w:val="1"/>
                <w:shd w:val="clear" w:fill="152441"/>
              </w:rPr>
              <w:t xml:space="preserve">SUPERIOR 4*</w:t>
            </w:r>
          </w:p>
        </w:tc>
        <w:tc>
          <w:tcPr>
            <w:tcW w:w="7800" w:type="dxa"/>
            <w:shd w:val="clear" w:fill="152441"/>
            <w:noWrap/>
          </w:tcPr>
          <w:p>
            <w:pPr>
              <w:jc w:val="start"/>
              <w:spacing w:before="0" w:after="0"/>
            </w:pPr>
            <w:r>
              <w:rPr>
                <w:color w:val="ffffff"/>
                <w:sz w:val="21"/>
                <w:szCs w:val="21"/>
                <w:b w:val="1"/>
                <w:bCs w:val="1"/>
                <w:shd w:val="clear" w:fill="152441"/>
              </w:rPr>
              <w:t xml:space="preserve">DELUXE 4*  5*</w:t>
            </w:r>
          </w:p>
        </w:tc>
        <w:tc>
          <w:tcPr>
            <w:tcW w:w="7800" w:type="dxa"/>
            <w:shd w:val="clear" w:fill="152441"/>
            <w:noWrap/>
          </w:tcPr>
          <w:p>
            <w:pPr>
              <w:jc w:val="start"/>
              <w:spacing w:before="0" w:after="0"/>
            </w:pPr>
            <w:r>
              <w:rPr>
                <w:color w:val="ffffff"/>
                <w:sz w:val="21"/>
                <w:szCs w:val="21"/>
                <w:b w:val="1"/>
                <w:bCs w:val="1"/>
                <w:shd w:val="clear" w:fill="152441"/>
              </w:rPr>
              <w:t xml:space="preserve">GOLD DELUXE 5*</w:t>
            </w:r>
          </w:p>
        </w:tc>
      </w:tr>
      <w:tr>
        <w:trPr/>
        <w:tc>
          <w:tcPr>
            <w:tcW w:w="7800" w:type="dxa"/>
            <w:noWrap/>
          </w:tcPr>
          <w:p>
            <w:pPr>
              <w:jc w:val="start"/>
              <w:spacing w:before="0" w:after="0"/>
            </w:pPr>
            <w:r>
              <w:rPr/>
              <w:t xml:space="preserve">Bangkok</w:t>
            </w:r>
          </w:p>
        </w:tc>
        <w:tc>
          <w:tcPr>
            <w:tcW w:w="7800" w:type="dxa"/>
            <w:gridSpan w:val="2"/>
            <w:noWrap/>
          </w:tcPr>
          <w:p>
            <w:pPr>
              <w:jc w:val="start"/>
              <w:spacing w:before="0" w:after="0"/>
            </w:pPr>
            <w:r>
              <w:rPr>
                <w:b w:val="1"/>
                <w:bCs w:val="1"/>
              </w:rPr>
              <w:t xml:space="preserve">MANDARIN HOTEL BY CENTRE POINT</w:t>
            </w:r>
            <w:r>
              <w:rPr/>
              <w:t xml:space="preserve"> Hab. Deluxe o similar.</w:t>
            </w:r>
          </w:p>
        </w:tc>
        <w:tc>
          <w:tcPr>
            <w:tcW w:w="7800" w:type="dxa"/>
            <w:noWrap/>
          </w:tcPr>
          <w:p>
            <w:pPr>
              <w:jc w:val="start"/>
              <w:spacing w:before="0" w:after="0"/>
            </w:pPr>
            <w:r>
              <w:rPr>
                <w:b w:val="1"/>
                <w:bCs w:val="1"/>
              </w:rPr>
              <w:t xml:space="preserve">MONTIEN SURAWONG</w:t>
            </w:r>
            <w:r>
              <w:rPr/>
              <w:t xml:space="preserve"> Hab. Deluxe.</w:t>
            </w:r>
          </w:p>
        </w:tc>
        <w:tc>
          <w:tcPr>
            <w:tcW w:w="7800" w:type="dxa"/>
            <w:noWrap/>
          </w:tcPr>
          <w:p>
            <w:pPr>
              <w:jc w:val="start"/>
              <w:spacing w:before="0" w:after="0"/>
            </w:pPr>
            <w:r>
              <w:rPr>
                <w:b w:val="1"/>
                <w:bCs w:val="1"/>
              </w:rPr>
              <w:t xml:space="preserve">SO BANGKOK</w:t>
            </w:r>
            <w:r>
              <w:rPr/>
              <w:t xml:space="preserve"> Hab. So Cozy.</w:t>
            </w:r>
          </w:p>
        </w:tc>
      </w:tr>
      <w:tr>
        <w:trPr/>
        <w:tc>
          <w:tcPr>
            <w:tcW w:w="7800" w:type="dxa"/>
            <w:noWrap/>
          </w:tcPr>
          <w:p>
            <w:pPr>
              <w:jc w:val="start"/>
              <w:spacing w:before="0" w:after="0"/>
            </w:pPr>
            <w:r>
              <w:rPr/>
              <w:t xml:space="preserve">Chiang Rai</w:t>
            </w:r>
          </w:p>
        </w:tc>
        <w:tc>
          <w:tcPr>
            <w:tcW w:w="7800" w:type="dxa"/>
            <w:noWrap/>
          </w:tcPr>
          <w:p>
            <w:pPr>
              <w:jc w:val="start"/>
              <w:spacing w:before="0" w:after="0"/>
            </w:pPr>
            <w:r>
              <w:rPr>
                <w:b w:val="1"/>
                <w:bCs w:val="1"/>
              </w:rPr>
              <w:t xml:space="preserve">LALUNA HOTEL  RESORT</w:t>
            </w:r>
            <w:r>
              <w:rPr/>
              <w:t xml:space="preserve"> Hab. Garden Bungalow o similar.</w:t>
            </w:r>
          </w:p>
        </w:tc>
        <w:tc>
          <w:tcPr>
            <w:tcW w:w="7800" w:type="dxa"/>
            <w:noWrap/>
          </w:tcPr>
          <w:p>
            <w:pPr>
              <w:jc w:val="start"/>
              <w:spacing w:before="0" w:after="0"/>
            </w:pPr>
            <w:r>
              <w:rPr>
                <w:b w:val="1"/>
                <w:bCs w:val="1"/>
              </w:rPr>
              <w:t xml:space="preserve">LEGEND</w:t>
            </w:r>
            <w:r>
              <w:rPr/>
              <w:t xml:space="preserve"> </w:t>
            </w:r>
            <w:r>
              <w:rPr>
                <w:b w:val="1"/>
                <w:bCs w:val="1"/>
              </w:rPr>
              <w:t xml:space="preserve">O similar.</w:t>
            </w:r>
            <w:r>
              <w:rPr/>
              <w:t xml:space="preserve"> Hab. Superior.</w:t>
            </w:r>
          </w:p>
        </w:tc>
        <w:tc>
          <w:tcPr>
            <w:tcW w:w="7800" w:type="dxa"/>
            <w:noWrap/>
          </w:tcPr>
          <w:p>
            <w:pPr>
              <w:jc w:val="start"/>
              <w:spacing w:before="0" w:after="0"/>
            </w:pPr>
            <w:r>
              <w:rPr>
                <w:b w:val="1"/>
                <w:bCs w:val="1"/>
              </w:rPr>
              <w:t xml:space="preserve">THE RIVERIE by KATATHANI</w:t>
            </w:r>
            <w:r>
              <w:rPr/>
              <w:t xml:space="preserve"> </w:t>
            </w:r>
            <w:r>
              <w:rPr>
                <w:b w:val="1"/>
                <w:bCs w:val="1"/>
              </w:rPr>
              <w:t xml:space="preserve">O similar.</w:t>
            </w:r>
            <w:r>
              <w:rPr/>
              <w:t xml:space="preserve"> Hab. Deluxe Garden</w:t>
            </w:r>
          </w:p>
        </w:tc>
        <w:tc>
          <w:tcPr>
            <w:tcW w:w="7800" w:type="dxa"/>
            <w:noWrap/>
          </w:tcPr>
          <w:p>
            <w:pPr>
              <w:jc w:val="start"/>
              <w:spacing w:before="0" w:after="0"/>
            </w:pPr>
            <w:r>
              <w:rPr>
                <w:b w:val="1"/>
                <w:bCs w:val="1"/>
              </w:rPr>
              <w:t xml:space="preserve">LE MERIDIEN</w:t>
            </w:r>
            <w:r>
              <w:rPr/>
              <w:t xml:space="preserve"> </w:t>
            </w:r>
            <w:r>
              <w:rPr>
                <w:b w:val="1"/>
                <w:bCs w:val="1"/>
              </w:rPr>
              <w:t xml:space="preserve">O similar.</w:t>
            </w:r>
            <w:r>
              <w:rPr/>
              <w:t xml:space="preserve"> Hab. Deluxe Garden.</w:t>
            </w:r>
          </w:p>
        </w:tc>
      </w:tr>
      <w:tr>
        <w:trPr/>
        <w:tc>
          <w:tcPr>
            <w:tcW w:w="7800" w:type="dxa"/>
            <w:noWrap/>
          </w:tcPr>
          <w:p>
            <w:pPr>
              <w:jc w:val="start"/>
              <w:spacing w:before="0" w:after="0"/>
            </w:pPr>
            <w:r>
              <w:rPr/>
              <w:t xml:space="preserve">Chiang Mai</w:t>
            </w:r>
          </w:p>
        </w:tc>
        <w:tc>
          <w:tcPr>
            <w:tcW w:w="7800" w:type="dxa"/>
            <w:noWrap/>
          </w:tcPr>
          <w:p>
            <w:pPr>
              <w:jc w:val="start"/>
              <w:spacing w:before="0" w:after="0"/>
            </w:pPr>
            <w:r>
              <w:rPr>
                <w:b w:val="1"/>
                <w:bCs w:val="1"/>
              </w:rPr>
              <w:t xml:space="preserve">IBIS CHIANG NIMMAN JOURNEYHUB</w:t>
            </w:r>
            <w:r>
              <w:rPr/>
              <w:t xml:space="preserve"> Hab. Standard.</w:t>
            </w:r>
          </w:p>
        </w:tc>
        <w:tc>
          <w:tcPr>
            <w:tcW w:w="7800" w:type="dxa"/>
            <w:noWrap/>
          </w:tcPr>
          <w:p>
            <w:pPr>
              <w:jc w:val="start"/>
              <w:spacing w:before="0" w:after="0"/>
            </w:pPr>
            <w:r>
              <w:rPr>
                <w:b w:val="1"/>
                <w:bCs w:val="1"/>
              </w:rPr>
              <w:t xml:space="preserve">NOVOTEL NIMMAN</w:t>
            </w:r>
            <w:r>
              <w:rPr/>
              <w:t xml:space="preserve"> Hab. Standard.</w:t>
            </w:r>
          </w:p>
        </w:tc>
        <w:tc>
          <w:tcPr>
            <w:tcW w:w="7800" w:type="dxa"/>
            <w:noWrap/>
          </w:tcPr>
          <w:p>
            <w:pPr>
              <w:jc w:val="start"/>
              <w:spacing w:before="0" w:after="0"/>
            </w:pPr>
            <w:r>
              <w:rPr>
                <w:b w:val="1"/>
                <w:bCs w:val="1"/>
              </w:rPr>
              <w:t xml:space="preserve">DUSIT D2</w:t>
            </w:r>
            <w:r>
              <w:rPr/>
              <w:t xml:space="preserve"> </w:t>
            </w:r>
            <w:r>
              <w:rPr>
                <w:b w:val="1"/>
                <w:bCs w:val="1"/>
              </w:rPr>
              <w:t xml:space="preserve">O similar.</w:t>
            </w:r>
            <w:r>
              <w:rPr/>
              <w:t xml:space="preserve"> Hab. Deluxe.</w:t>
            </w:r>
          </w:p>
        </w:tc>
        <w:tc>
          <w:tcPr>
            <w:tcW w:w="7800" w:type="dxa"/>
            <w:noWrap/>
          </w:tcPr>
          <w:p>
            <w:pPr>
              <w:jc w:val="start"/>
              <w:spacing w:before="0" w:after="0"/>
            </w:pPr>
            <w:r>
              <w:rPr>
                <w:b w:val="1"/>
                <w:bCs w:val="1"/>
              </w:rPr>
              <w:t xml:space="preserve">SHANGRI-LA</w:t>
            </w:r>
            <w:r>
              <w:rPr/>
              <w:t xml:space="preserve"> </w:t>
            </w:r>
            <w:r>
              <w:rPr>
                <w:b w:val="1"/>
                <w:bCs w:val="1"/>
              </w:rPr>
              <w:t xml:space="preserve">CHIANG MAI</w:t>
            </w:r>
            <w:r>
              <w:rPr/>
              <w:t xml:space="preserve"> Hab. Deluxe.</w:t>
            </w:r>
          </w:p>
        </w:tc>
      </w:tr>
      <w:tr>
        <w:trPr/>
        <w:tc>
          <w:tcPr>
            <w:tcW w:w="7800" w:type="dxa"/>
            <w:noWrap/>
          </w:tcPr>
          <w:p>
            <w:pPr>
              <w:jc w:val="start"/>
              <w:spacing w:before="0" w:after="0"/>
            </w:pPr>
            <w:r>
              <w:rPr/>
              <w:t xml:space="preserve">Hanói</w:t>
            </w:r>
          </w:p>
        </w:tc>
        <w:tc>
          <w:tcPr>
            <w:tcW w:w="7800" w:type="dxa"/>
            <w:noWrap/>
          </w:tcPr>
          <w:p>
            <w:pPr>
              <w:jc w:val="start"/>
              <w:spacing w:before="0" w:after="0"/>
            </w:pPr>
            <w:r>
              <w:rPr>
                <w:b w:val="1"/>
                <w:bCs w:val="1"/>
              </w:rPr>
              <w:t xml:space="preserve">FLOWER GARDEN</w:t>
            </w:r>
            <w:r>
              <w:rPr/>
              <w:t xml:space="preserve"> Hab. ROH o similar</w:t>
            </w:r>
          </w:p>
        </w:tc>
        <w:tc>
          <w:tcPr>
            <w:tcW w:w="7800" w:type="dxa"/>
            <w:noWrap/>
          </w:tcPr>
          <w:p>
            <w:pPr>
              <w:jc w:val="start"/>
              <w:spacing w:before="0" w:after="0"/>
            </w:pPr>
            <w:r>
              <w:rPr>
                <w:b w:val="1"/>
                <w:bCs w:val="1"/>
              </w:rPr>
              <w:t xml:space="preserve">THE ANN</w:t>
            </w:r>
            <w:r>
              <w:rPr/>
              <w:t xml:space="preserve"> Hab. Deluxe</w:t>
            </w:r>
          </w:p>
        </w:tc>
        <w:tc>
          <w:tcPr>
            <w:tcW w:w="7800" w:type="dxa"/>
            <w:noWrap/>
          </w:tcPr>
          <w:p>
            <w:pPr>
              <w:jc w:val="start"/>
              <w:spacing w:before="0" w:after="0"/>
            </w:pPr>
            <w:r>
              <w:rPr>
                <w:b w:val="1"/>
                <w:bCs w:val="1"/>
              </w:rPr>
              <w:t xml:space="preserve">PAN PACIFIC HANOI</w:t>
            </w:r>
            <w:r>
              <w:rPr/>
              <w:t xml:space="preserve"> Hab. Deluxe o similar</w:t>
            </w:r>
          </w:p>
        </w:tc>
        <w:tc>
          <w:tcPr>
            <w:tcW w:w="7800" w:type="dxa"/>
            <w:noWrap/>
          </w:tcPr>
          <w:p>
            <w:pPr>
              <w:jc w:val="start"/>
              <w:spacing w:before="0" w:after="0"/>
            </w:pPr>
            <w:r>
              <w:rPr>
                <w:b w:val="1"/>
                <w:bCs w:val="1"/>
              </w:rPr>
              <w:t xml:space="preserve">MELIA HANOI</w:t>
            </w:r>
            <w:r>
              <w:rPr/>
              <w:t xml:space="preserve"> Hab. Deluxe o similar</w:t>
            </w:r>
          </w:p>
        </w:tc>
      </w:tr>
      <w:tr>
        <w:trPr/>
        <w:tc>
          <w:tcPr>
            <w:tcW w:w="7800" w:type="dxa"/>
            <w:noWrap/>
          </w:tcPr>
          <w:p>
            <w:pPr>
              <w:jc w:val="start"/>
              <w:spacing w:before="0" w:after="0"/>
            </w:pPr>
            <w:r>
              <w:rPr/>
              <w:t xml:space="preserve">Halong</w:t>
            </w:r>
          </w:p>
        </w:tc>
        <w:tc>
          <w:tcPr>
            <w:tcW w:w="7800" w:type="dxa"/>
            <w:noWrap/>
          </w:tcPr>
          <w:p>
            <w:pPr>
              <w:jc w:val="start"/>
              <w:spacing w:before="0" w:after="0"/>
            </w:pPr>
            <w:r>
              <w:rPr>
                <w:b w:val="1"/>
                <w:bCs w:val="1"/>
              </w:rPr>
              <w:t xml:space="preserve">BHAYA CLASSIC</w:t>
            </w:r>
            <w:r>
              <w:rPr/>
              <w:t xml:space="preserve"> </w:t>
            </w:r>
            <w:r>
              <w:rPr>
                <w:b w:val="1"/>
                <w:bCs w:val="1"/>
              </w:rPr>
              <w:t xml:space="preserve">CRUISE</w:t>
            </w:r>
            <w:r>
              <w:rPr/>
              <w:t xml:space="preserve"> Hab. Deluxe o similar</w:t>
            </w:r>
          </w:p>
        </w:tc>
        <w:tc>
          <w:tcPr>
            <w:tcW w:w="7800" w:type="dxa"/>
            <w:noWrap/>
          </w:tcPr>
          <w:p>
            <w:pPr>
              <w:jc w:val="start"/>
              <w:spacing w:before="0" w:after="0"/>
            </w:pPr>
            <w:r>
              <w:rPr>
                <w:b w:val="1"/>
                <w:bCs w:val="1"/>
              </w:rPr>
              <w:t xml:space="preserve">BHAYA CLASSIC CRUISE</w:t>
            </w:r>
            <w:r>
              <w:rPr/>
              <w:t xml:space="preserve"> Hab. Deluxe o similar</w:t>
            </w:r>
          </w:p>
        </w:tc>
        <w:tc>
          <w:tcPr>
            <w:tcW w:w="7800" w:type="dxa"/>
            <w:noWrap/>
          </w:tcPr>
          <w:p>
            <w:pPr>
              <w:jc w:val="start"/>
              <w:spacing w:before="0" w:after="0"/>
            </w:pPr>
            <w:r>
              <w:rPr>
                <w:b w:val="1"/>
                <w:bCs w:val="1"/>
              </w:rPr>
              <w:t xml:space="preserve">AU CO CRUISE</w:t>
            </w:r>
            <w:r>
              <w:rPr/>
              <w:t xml:space="preserve"> Hab. Deluxe o similar</w:t>
            </w:r>
          </w:p>
        </w:tc>
        <w:tc>
          <w:tcPr>
            <w:tcW w:w="7800" w:type="dxa"/>
            <w:noWrap/>
          </w:tcPr>
          <w:p>
            <w:pPr>
              <w:jc w:val="start"/>
              <w:spacing w:before="0" w:after="0"/>
            </w:pPr>
            <w:r>
              <w:rPr>
                <w:b w:val="1"/>
                <w:bCs w:val="1"/>
              </w:rPr>
              <w:t xml:space="preserve">PARADISE</w:t>
            </w:r>
            <w:r>
              <w:rPr/>
              <w:t xml:space="preserve"> </w:t>
            </w:r>
            <w:r>
              <w:rPr>
                <w:b w:val="1"/>
                <w:bCs w:val="1"/>
              </w:rPr>
              <w:t xml:space="preserve">ELEGANCE CRUISE</w:t>
            </w:r>
            <w:r>
              <w:rPr/>
              <w:t xml:space="preserve"> Hab. Deluxe Balcony o similar</w:t>
            </w:r>
          </w:p>
        </w:tc>
      </w:tr>
      <w:tr>
        <w:trPr/>
        <w:tc>
          <w:tcPr>
            <w:tcW w:w="7800" w:type="dxa"/>
            <w:noWrap/>
          </w:tcPr>
          <w:p>
            <w:pPr>
              <w:jc w:val="start"/>
              <w:spacing w:before="0" w:after="0"/>
            </w:pPr>
            <w:r>
              <w:rPr/>
              <w:t xml:space="preserve">Siem Reap</w:t>
            </w:r>
          </w:p>
        </w:tc>
        <w:tc>
          <w:tcPr>
            <w:tcW w:w="7800" w:type="dxa"/>
            <w:noWrap/>
          </w:tcPr>
          <w:p>
            <w:pPr>
              <w:jc w:val="start"/>
              <w:spacing w:before="0" w:after="0"/>
            </w:pPr>
            <w:r>
              <w:rPr>
                <w:b w:val="1"/>
                <w:bCs w:val="1"/>
              </w:rPr>
              <w:t xml:space="preserve">TARA ANGKOR HOTEL </w:t>
            </w:r>
            <w:r>
              <w:rPr/>
              <w:t xml:space="preserve">Hab. Superior.</w:t>
            </w:r>
          </w:p>
        </w:tc>
        <w:tc>
          <w:tcPr>
            <w:tcW w:w="7800" w:type="dxa"/>
            <w:noWrap/>
          </w:tcPr>
          <w:p>
            <w:pPr>
              <w:jc w:val="start"/>
              <w:spacing w:before="0" w:after="0"/>
            </w:pPr>
            <w:r>
              <w:rPr>
                <w:b w:val="1"/>
                <w:bCs w:val="1"/>
              </w:rPr>
              <w:t xml:space="preserve">LOTUS BLANC RESORT</w:t>
            </w:r>
            <w:r>
              <w:rPr/>
              <w:t xml:space="preserve"> Hab. Deluxe.</w:t>
            </w:r>
          </w:p>
        </w:tc>
        <w:tc>
          <w:tcPr>
            <w:tcW w:w="7800" w:type="dxa"/>
            <w:noWrap/>
          </w:tcPr>
          <w:p>
            <w:pPr>
              <w:jc w:val="start"/>
              <w:spacing w:before="0" w:after="0"/>
            </w:pPr>
            <w:r>
              <w:rPr>
                <w:b w:val="1"/>
                <w:bCs w:val="1"/>
              </w:rPr>
              <w:t xml:space="preserve">MEMOIRE PALACE RESORT  SPA</w:t>
            </w:r>
            <w:r>
              <w:rPr/>
              <w:t xml:space="preserve"> Hab. Junior Garden Suite King</w:t>
            </w:r>
          </w:p>
        </w:tc>
        <w:tc>
          <w:tcPr>
            <w:tcW w:w="7800" w:type="dxa"/>
            <w:noWrap/>
          </w:tcPr>
          <w:p>
            <w:pPr>
              <w:jc w:val="start"/>
              <w:spacing w:before="0" w:after="0"/>
            </w:pPr>
            <w:r>
              <w:rPr>
                <w:b w:val="1"/>
                <w:bCs w:val="1"/>
              </w:rPr>
              <w:t xml:space="preserve">SOFITEL ANGKOR</w:t>
            </w:r>
            <w:r>
              <w:rPr/>
              <w:t xml:space="preserve"> Hab. Superior o Similar.</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Alojamiento en los hoteles previstos (o similares) con desayuno. </w:t>
      </w:r>
    </w:p>
    <w:p>
      <w:pPr>
        <w:numPr>
          <w:ilvl w:val="1"/>
          <w:numId w:val="2"/>
        </w:numPr>
      </w:pPr>
      <w:r>
        <w:rPr/>
        <w:t xml:space="preserve">Visitas según itinerario con guía local de habla hispana, a excepción a bordo del junco en Halong que no permite el acceso del guía, los pasajeros serán atendidos por la tripulación del barco en inglés. </w:t>
      </w:r>
    </w:p>
    <w:p>
      <w:pPr>
        <w:numPr>
          <w:ilvl w:val="1"/>
          <w:numId w:val="2"/>
        </w:numPr>
      </w:pPr>
      <w:r>
        <w:rPr/>
        <w:t xml:space="preserve">Recorrido terrestre según programa en bus con aire acondicionado. </w:t>
      </w:r>
    </w:p>
    <w:p>
      <w:pPr>
        <w:numPr>
          <w:ilvl w:val="1"/>
          <w:numId w:val="2"/>
        </w:numPr>
      </w:pPr>
      <w:r>
        <w:rPr/>
        <w:t xml:space="preserve">Comidas mencionadas.</w:t>
      </w:r>
    </w:p>
    <w:p>
      <w:pPr>
        <w:numPr>
          <w:ilvl w:val="1"/>
          <w:numId w:val="2"/>
        </w:numPr>
      </w:pPr>
      <w:r>
        <w:rPr/>
        <w:t xml:space="preserve">Todas las entradas como se indica en el tour.</w:t>
      </w:r>
    </w:p>
    <w:p>
      <w:pPr>
        <w:numPr>
          <w:ilvl w:val="1"/>
          <w:numId w:val="2"/>
        </w:numPr>
      </w:pPr>
      <w:r>
        <w:rPr/>
        <w:t xml:space="preserve">Paseo en ciclo pousse, paseo en tuk-tuk.</w:t>
      </w:r>
    </w:p>
    <w:p>
      <w:pPr>
        <w:numPr>
          <w:ilvl w:val="1"/>
          <w:numId w:val="2"/>
        </w:numPr>
      </w:pPr>
      <w:r>
        <w:rPr/>
        <w:t xml:space="preserve">Crucero compartido en la Bahía de Halong, paseo en barco por el río The bon en Hoi An.</w:t>
      </w:r>
    </w:p>
    <w:p>
      <w:pPr>
        <w:numPr>
          <w:ilvl w:val="1"/>
          <w:numId w:val="2"/>
        </w:numPr>
      </w:pPr>
      <w:r>
        <w:rPr/>
        <w:t xml:space="preserve">Una botella de agua y toalla por día de excursión.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 domésticos.</w:t>
      </w:r>
    </w:p>
    <w:p>
      <w:pPr>
        <w:numPr>
          <w:ilvl w:val="1"/>
          <w:numId w:val="2"/>
        </w:numPr>
      </w:pPr>
      <w:r>
        <w:rPr/>
        <w:t xml:space="preserve">Bebidas y comidas no mencionadas en el incluye.</w:t>
      </w:r>
    </w:p>
    <w:p>
      <w:pPr>
        <w:numPr>
          <w:ilvl w:val="1"/>
          <w:numId w:val="2"/>
        </w:numPr>
      </w:pPr>
      <w:r>
        <w:rPr/>
        <w:t xml:space="preserve">Gastos personales y propinas</w:t>
      </w:r>
    </w:p>
    <w:p>
      <w:pPr>
        <w:numPr>
          <w:ilvl w:val="1"/>
          <w:numId w:val="2"/>
        </w:numPr>
      </w:pPr>
      <w:r>
        <w:rPr/>
        <w:t xml:space="preserve">Carta de visado a Vietnam. (Precio USD 50 por persona).</w:t>
      </w:r>
    </w:p>
    <w:p>
      <w:pPr>
        <w:numPr>
          <w:ilvl w:val="1"/>
          <w:numId w:val="2"/>
        </w:numPr>
      </w:pPr>
      <w:r>
        <w:rPr/>
        <w:t xml:space="preserve">Tasa de visado de Vietnam (Precio USD 25 por persona, entrada simple)</w:t>
      </w:r>
    </w:p>
    <w:p>
      <w:pPr>
        <w:numPr>
          <w:ilvl w:val="1"/>
          <w:numId w:val="2"/>
        </w:numPr>
      </w:pPr>
      <w:r>
        <w:rPr/>
        <w:t xml:space="preserve">Visado para Camboya (Precio USD 35 por persona se solicita y se emite directamente en el aeropuerto o en la frontera)</w:t>
      </w:r>
    </w:p>
    <w:p>
      <w:pPr>
        <w:numPr>
          <w:ilvl w:val="1"/>
          <w:numId w:val="2"/>
        </w:numPr>
      </w:pPr>
      <w:r>
        <w:rPr/>
        <w:t xml:space="preserve">Cualquier otro servicio no especificado en el incluye.</w:t>
      </w:r>
    </w:p>
    <w:p>
      <w:pPr>
        <w:numPr>
          <w:ilvl w:val="1"/>
          <w:numId w:val="2"/>
        </w:numPr>
      </w:pPr>
      <w:r>
        <w:rPr/>
        <w:t xml:space="preserve">Servicios médicos.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Vacuna contra la fiebre amarilla y/o cualquier otro documento de viaje.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12721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803F2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2025-07-18T09:01:54+00:00</dcterms:created>
  <dcterms:modified xsi:type="dcterms:W3CDTF">2025-07-18T09:01:54+00:00</dcterms:modified>
</cp:coreProperties>
</file>

<file path=docProps/custom.xml><?xml version="1.0" encoding="utf-8"?>
<Properties xmlns="http://schemas.openxmlformats.org/officeDocument/2006/custom-properties" xmlns:vt="http://schemas.openxmlformats.org/officeDocument/2006/docPropsVTypes"/>
</file>