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OKINI JAPÓN                    </w:t>
      </w:r>
    </w:p>
    <w:p>
      <w:pPr/>
      <w:r>
        <w:rPr>
          <w:rFonts w:ascii="Arial" w:hAnsi="Arial" w:eastAsia="Arial" w:cs="Arial"/>
          <w:color w:val="light"/>
          <w:sz w:val="22"/>
          <w:szCs w:val="22"/>
          <w:b w:val="0"/>
          <w:bCs w:val="0"/>
        </w:rPr>
        <w:t xml:space="preserve">MTC - 31638</w:t>
      </w:r>
    </w:p>
    <w:p>
      <w:pPr/>
      <w:r>
        <w:rPr>
          <w:rFonts w:ascii="Arial" w:hAnsi="Arial" w:eastAsia="Arial" w:cs="Arial"/>
          <w:color w:val="light"/>
          <w:sz w:val="22"/>
          <w:szCs w:val="22"/>
          <w:b w:val="0"/>
          <w:bCs w:val="0"/>
        </w:rPr>
        <w:t xml:space="preserve">11 Días y 10 Noches</w:t>
      </w:r>
    </w:p>
    <w:p/>
    <w:p/>
    <w:p>
      <w:pPr>
        <w:jc w:val="center"/>
        <w:spacing w:before="450"/>
      </w:pPr>
      <w:r>
        <w:rPr>
          <w:sz w:val="40.5"/>
          <w:szCs w:val="40.5"/>
        </w:rPr>
        <w:t xml:space="preserve">Desde $5222</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Japón,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Kioto, </w:t>
      </w:r>
      <w:r>
        <w:rPr/>
        <w:t xml:space="preserve">Osaka, </w:t>
      </w:r>
      <w:r>
        <w:rPr/>
        <w:t xml:space="preserve">Tokio, </w:t>
      </w:r>
      <w:r>
        <w:rPr/>
        <w:t xml:space="preserve">Nagoya,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b w:val="1"/>
          <w:bCs w:val="1"/>
        </w:rPr>
        <w:t xml:space="preserve">DÍA 01 (MIÉRCOLES) LLEGADA A OSAKA.</w:t>
      </w:r>
      <w:br/>
      <w:r>
        <w:rPr/>
        <w:t xml:space="preserve">Llegada al Aeropuerto de Kansai (KIX) o Itamia (ITM).</w:t>
      </w:r>
    </w:p>
    <w:p>
      <w:pPr/>
      <w:r>
        <w:rPr/>
        <w:t xml:space="preserve">Después del trámite de inmigración y aduana, recepción por un asistente de habla española, quien les ayudará a tomar Airport Limousine Bus (de servicio regular compartido) para el hotel. *El asistente no subirá al autobús con los pasajeros y no los escoltará hasta el hotel.</w:t>
      </w:r>
    </w:p>
    <w:p>
      <w:pPr/>
      <w:r>
        <w:rPr/>
        <w:t xml:space="preserve">*En caso de que no opere Airport Limousine Bus, proveemos un traslado alternativo (tren + taxi, etc.). </w:t>
      </w:r>
      <w:br/>
      <w:r>
        <w:rPr/>
        <w:t xml:space="preserve">*No podrán entrar en su habitación hasta la hora de check-in (15:00). </w:t>
      </w:r>
      <w:br/>
      <w:r>
        <w:rPr/>
        <w:t xml:space="preserve">*El miércoles en el lobby del hotel un guía de habla española estará presente de las 14:00 hasta las 20:00 para dar información a los pasajeros.</w:t>
      </w:r>
    </w:p>
    <w:p>
      <w:pPr/>
      <w:r>
        <w:rPr>
          <w:b w:val="1"/>
          <w:bCs w:val="1"/>
        </w:rPr>
        <w:t xml:space="preserve">DÍA 02 (JUEVES) OSAKA – NARA – OSAKA.</w:t>
      </w:r>
      <w:br/>
      <w:r>
        <w:rPr/>
        <w:t xml:space="preserve">Desayuno en el hotel. A las 08:30hrs reunión en el Lobby y salida para excursión a Nara de media jornada en grupo en autobús con un guía de habla española; conoceremos el Templo Todai-ji (Patrimonio de la Humanidad), el edificio de manera más grande del mundo que custodia una imagen gigante de Buda. El Parque de Nara (con muchos venados) Después de la visita, traslado a Osaka. De 13:00hrs a 13:30hrs terminamos el tour en Dotonbori, el emblemático barrio gastronómico de Osaka. Almuerzo por su cuenta. Resto de tarde libre. Regreso al hotel por su cuenta. Alojamiento.</w:t>
      </w:r>
    </w:p>
    <w:p>
      <w:pPr/>
      <w:r>
        <w:rPr>
          <w:b w:val="1"/>
          <w:bCs w:val="1"/>
        </w:rPr>
        <w:t xml:space="preserve">DÍA 03 (VIERNES) OSAKA – HIMEJI – KOBE – TAKARAZUKA</w:t>
      </w:r>
      <w:br/>
      <w:r>
        <w:rPr/>
        <w:t xml:space="preserve">*Una maleta por persona será enviada aparte en camión desde el hotel en Osaka hasta el hotel en Kioto. Deben llevar consigo una mochila con ropa y otras cosas indispensables para pasar una noche en Takarazuka.</w:t>
      </w:r>
    </w:p>
    <w:p>
      <w:pPr/>
      <w:r>
        <w:rPr/>
        <w:t xml:space="preserve">Desayuno en el hotel. A las 08:00hrs reunión en el Lobby y salida para excursión a la Prefectura de Hyogo (Himeji y Kobe) de jornada completa en grupo en autobús con un guía de habla española. En Himeji conoceremos el Castillo de Himeji (Patrimonio de la Humanidad), el castillo de samuráis más hermoso y mejor conservado de Japón. *Para entrar en la torre del homenaje del castillo, hay que quitarse los zapatos. Dentro del castillo, hay escaleras empinadas. No hay ascensor ni rampas. Almuerzo en un restaurante está incluido este día.</w:t>
      </w:r>
    </w:p>
    <w:p>
      <w:pPr/>
      <w:r>
        <w:rPr/>
        <w:t xml:space="preserve">Parque Meriken, un bonito parque situado en el Puerto de Kobe con monumentos como la Torre Kobe Port Towert y el Museo marítimo de Kobe y huellas del Gran Terremoto de Hanshin-Awaji que causó estragos en Kobe en 1995. (No entramos en la torre y en el museo)</w:t>
      </w:r>
    </w:p>
    <w:p>
      <w:pPr/>
      <w:r>
        <w:rPr/>
        <w:t xml:space="preserve">En el barrio de Nada en la ciudad de Kobe visitaremos una bodega de sake, vino de arroz, donde haremos degustación. *”Nada” es la zona de producción de sake más famosa de Japón. “Nada” es el nombre del barrio, no debe confundirse con la palabra en castellano. sobre las 17:20 Llegada al ryokan en Takarazuka (Prefectura de Hyogo) y check-in.</w:t>
      </w:r>
    </w:p>
    <w:p>
      <w:pPr/>
      <w:r>
        <w:rPr>
          <w:b w:val="1"/>
          <w:bCs w:val="1"/>
        </w:rPr>
        <w:t xml:space="preserve">¡DISFRUTEN DE LA CENA DE “KOBE BEEF” y BAÑO ONSEN (DE AGUAS TERMALES)!</w:t>
      </w:r>
      <w:r>
        <w:rPr/>
        <w:t xml:space="preserve"> El ryokan dispone de baños de aguas termales. *Hay un baño sólo para mujeres y otro baño sólo para hombres. *Tradicionalmente hoteles y ryokanes no permiten a personas con tatuajes llamativos utilizar baños de aguas termales, ya que los tatuajes están asociados a la Yakuza (mafia japonesa).</w:t>
      </w:r>
    </w:p>
    <w:p>
      <w:pPr/>
      <w:r>
        <w:rPr>
          <w:b w:val="1"/>
          <w:bCs w:val="1"/>
        </w:rPr>
        <w:t xml:space="preserve">DÍA 04 (SÁBADO) TAKARAZUKA – KIOTO.</w:t>
      </w:r>
      <w:br/>
      <w:r>
        <w:rPr/>
        <w:t xml:space="preserve">Desayuno en el hotel. A las 08:20hrs reunión en el Lobby y traslado a Kioto (situado a 1 hora desde Takarazuka) y visita de la antigua capital imperial de Japón de jordana completa en grupo en autobús con un guía de habla española; conoceremos el Santuario Fushimi Inari (con miles de pórtico “torii”), el Templo dorado Kinkaku-ji (Patrimonio de la Humanidad). Almuerzo en un restaurante está incluido ese día. Visita el Templo Tenryu-ji (Patrimonio de la Humanidad), con un bello jardín japonés. Visita el Bosque de Bambú de Sagano en Arashiyama. Sobre las 18:00hrs llegada al restaurante y la Cena “Wagyu” (” carne de res japonesa”) en “Kawadoko”, una terraza junto al río con la frescura y la serenidad del entorno natural, acompañada por un baile elegante de una “maiko”, aprendiza de “geisha”.)  A las 20:50 llegada al hotel en Kioto y check-in.</w:t>
      </w:r>
    </w:p>
    <w:p>
      <w:pPr/>
      <w:r>
        <w:rPr>
          <w:b w:val="1"/>
          <w:bCs w:val="1"/>
        </w:rPr>
        <w:t xml:space="preserve">DÍA 05 (DOMINGO) KIOTO - UJI – KIOTO.</w:t>
      </w:r>
      <w:br/>
      <w:r>
        <w:rPr/>
        <w:t xml:space="preserve">Desayuno en el hotel. A las 08:20hrs reunión en el Lobby y salida para excursión a Uji en autobús con un guía de habla español visitando: Templo Buyodoin (Patrimonio de la Humanidad), famoso por su salón Fénix cuyo dibujo aparece en la moneda japones de 10 yenes. Un salón de té donde aprenderemos sobre Uji-cha (Uji es muy famoso por la producción de té conocido como Uji-cha) y degustación de té matcha. *No hay opción de otra bebida.</w:t>
      </w:r>
    </w:p>
    <w:p>
      <w:pPr/>
      <w:r>
        <w:rPr/>
        <w:t xml:space="preserve">En camino de regreso al hotel pasamos por el barrio de geishas Gion donde pueden bajar del autobús. Los que decidan quedarse en Gion, tienen que regresar al hotel por su cuenta. El guía no baja del autobús en Gion. Sobre las 13:00hrs llegada al hotel. Almuerzo NO incluido. Alojamiento.</w:t>
      </w:r>
    </w:p>
    <w:p>
      <w:pPr/>
      <w:r>
        <w:rPr>
          <w:b w:val="1"/>
          <w:bCs w:val="1"/>
        </w:rPr>
        <w:t xml:space="preserve">DÍA 06 (LUNES) KIOTO.</w:t>
      </w:r>
      <w:br/>
      <w:r>
        <w:rPr/>
        <w:t xml:space="preserve">Desayuno en el hotel. Todo el día libre para actividades personales. Alojamiento.</w:t>
      </w:r>
    </w:p>
    <w:p>
      <w:pPr/>
      <w:r>
        <w:rPr>
          <w:b w:val="1"/>
          <w:bCs w:val="1"/>
        </w:rPr>
        <w:t xml:space="preserve">DÍA 07 (MARTES) KIOTO – NAGOYA – TSUMAGO – NAGOYA.</w:t>
      </w:r>
      <w:br/>
      <w:r>
        <w:rPr/>
        <w:t xml:space="preserve">*Una maleta por persona será enviada aparte en camión desde el hotel en Kioto hasta el hotel en Tokio. Lleven consigo una mochila con ropa y otras cosas indispensables para pasar una noche en Nagoya.</w:t>
      </w:r>
    </w:p>
    <w:p>
      <w:pPr/>
      <w:r>
        <w:rPr/>
        <w:t xml:space="preserve">Desayuno en el hotel. A las 08:00hrs reunión en el Lobby y traslado a la Estación de Kioto con un guía de habla española. A las 08:45hrs salida desde Kioto con destino a Nagoya en tren bala Nozomi #2. Llegada a la estación de Nagoya sobre las 09:19hrs y comienzo del tour en autobús. En Nagoya visitaremos el Museo conmemorativo de Tecnología e Industria de Toyota. Almuerzo por su cuenta en el museo. Traslado hacia el pueblo de Tsumago (situado a 1 hora y 40 minutos desde Nagoya) un precioso pueblo de posta que conserva el ambiente medieval de Japón. Sobre las 18:00hrs llegada al hotel en Nagoya y check-in. Alojamiento.</w:t>
      </w:r>
    </w:p>
    <w:p>
      <w:pPr/>
      <w:r>
        <w:rPr>
          <w:b w:val="1"/>
          <w:bCs w:val="1"/>
        </w:rPr>
        <w:t xml:space="preserve">DÍA 08 (MIÉRCOLES) NAGOYA – SHIZUOKA – MONTE FUJI – TOKIO.</w:t>
      </w:r>
      <w:br/>
      <w:r>
        <w:rPr/>
        <w:t xml:space="preserve">Desayuno en el hotel. A las 08:00hrs reunión en el Lobby y traslado a la Estación de Nagoya con un guía de habla española. A las 08:43hrs salida desde Nagoya con destino a Shizuoka en tren bala a Hikari #640. Sobre las 09:37hrs llegada a la estación de Shizuoka. Salida a excursión a la zona del Monte Fuji (Patrimonio de la Humanidad) de jordana completa en grupo en autobús con un guía de habla español; conoceremos la Cascada de Shiraito (El agua del deshielo del Monte Fuji forma cientos de cascadas delgadas a lo largo de 200 metros. “Shiraito” significa “hilos blancos” en japonés). Almuerzo en un restaurante está incluido ese día. Visita Oshino Hakkai, un conjunto de estanques de aguas cristalinas que vienen del Monte Fuji (A orillas de los estanques se encuentran casas tradicionales con techo de paja). Visita la Quinta Estación del Monte Fuji (situada a 2305 metros sobre el nivel del mar).</w:t>
      </w:r>
    </w:p>
    <w:p>
      <w:pPr/>
      <w:r>
        <w:rPr/>
        <w:t xml:space="preserve">Nota: Cuando hay mucha nieve (normalmente en invierno), es posible que no podamos llegar hasta la Quinta Estación en autobús. En tal caso, subiremos hasta donde esté permitido en autobús. Si la carretera de acceso al Monte Fuji “Subaru Line” está cerrada debido a condiciones climáticas y otros motivos, en lugar de la Quinta Estación del Monte Fuji, visita Fujisan World Heritage Center situado al pie del Monte Fuji. Cuando el Monte Fuji está cubierto de nubes, no podemos admirarlo ni siquiera desde la base o desde la Quinta Estación. En caso de que no se pueda apreciar el monte por estas razones, no habrá ningún reembolso.</w:t>
      </w:r>
    </w:p>
    <w:p>
      <w:pPr/>
      <w:r>
        <w:rPr/>
        <w:t xml:space="preserve">Después de la excursión, traslado a Tokio (situado a 2 horas y media desde el Monte Fuji). Llegada al hotel sobre las 19:00hrs y Check-in. Alojamiento.</w:t>
      </w:r>
    </w:p>
    <w:p>
      <w:pPr/>
      <w:r>
        <w:rPr>
          <w:b w:val="1"/>
          <w:bCs w:val="1"/>
        </w:rPr>
        <w:t xml:space="preserve">DÍA 09 (JUEVES) TOKIO.</w:t>
      </w:r>
      <w:br/>
      <w:r>
        <w:rPr/>
        <w:t xml:space="preserve">Desayuno en el hotel. A las 08:30hrs reunión en el Lobby y salida al Tour de Tokio de media jordana en grupo y en autobús con un guía de habla española; conoceremos Tsukiji (un animado barrio de pescaderías). Tour panorámico (desde la ventanilla del autobús) veremos construcciones y calles emblemáticas de la ciudad, El teatro Kabuki-za, La torre de Tokio, el Cruce Scrumble en Shibuya, la Calle Omotesando, la Torre del Gobierno Metropolitano de Tokio, el Parlamento Nacional, el Palacio Imperial, la Estación de Tokio, el barrio de la electrónica, manga y anime Akihabara.</w:t>
      </w:r>
    </w:p>
    <w:p>
      <w:pPr/>
      <w:r>
        <w:rPr/>
        <w:t xml:space="preserve">*Dependiendo del tráfico el tour está sujeto a cambio.</w:t>
      </w:r>
    </w:p>
    <w:p>
      <w:pPr/>
      <w:r>
        <w:rPr/>
        <w:t xml:space="preserve">Templo Senso-ji andamp; Calle Najamise con hileras de tiendas de recuerdos. A las 13:00hrs el tour termina en Ginza. Tarde libre. Regreso al hotel por su cuenta. Almuerzo NO incluido. Alojamiento.</w:t>
      </w:r>
    </w:p>
    <w:p>
      <w:pPr/>
      <w:r>
        <w:rPr>
          <w:b w:val="1"/>
          <w:bCs w:val="1"/>
        </w:rPr>
        <w:t xml:space="preserve">DÍA 10 (VIERNES) TOKIO – NIKKO – TOKIO.</w:t>
      </w:r>
      <w:br/>
      <w:r>
        <w:rPr/>
        <w:t xml:space="preserve">Desayuno en el hotel. A las 08:00hrs reunión en el Lobby y salida a excursión a Nikko (situado a 2 horas y media desde Tokio) de jordana completa en grupo en autobús con un guía de habla española; conoceremos el Santuario Nikko Toshogu (Patrimonio de la Humanidad), un santuario sintoísta con tallas de madera espectaculares. Mausoleo Taiyuin, dedicado al shogun lemitsu Tokugawa. Abismo Kanmangafuchi (una fila de decenas de estatuas budistas “Jizo” a orillas de un torrente) Nota: En días lluvioso el camino de Kanmangafuchi se vuelve fangoso. A las 18:00hrs regreso al hotel. Almuerzo incluido. Alojamiento.</w:t>
      </w:r>
    </w:p>
    <w:p>
      <w:pPr/>
      <w:r>
        <w:rPr>
          <w:b w:val="1"/>
          <w:bCs w:val="1"/>
        </w:rPr>
        <w:t xml:space="preserve">DÍA 11 (SÁBADO) TOKIO – SALIDA.</w:t>
      </w:r>
      <w:br/>
      <w:r>
        <w:rPr/>
        <w:t xml:space="preserve">*Tendrán que desocupar sus habitaciones antes de la hora del Check-out del hotel (11:00hrs).</w:t>
      </w:r>
    </w:p>
    <w:p>
      <w:pPr/>
      <w:r>
        <w:rPr>
          <w:b w:val="1"/>
          <w:bCs w:val="1"/>
        </w:rPr>
        <w:t xml:space="preserve">SI EL AEROPUERTO DE SALIDA ES NARITA (NRT): </w:t>
      </w:r>
      <w:r>
        <w:rPr/>
        <w:t xml:space="preserve">Traslado al aeropuerto de Narita en Airport Limousine Bus sin asistencia o Traslados a la Estación de Tokio en taxi con un asistente de habla inglesa y desde la estación traslado al Aeropuerto de Narita en autobús. El asistente ayudará a los pasajeros a subir al autobús, pero no les acompañará hasta el aeropuerto.</w:t>
      </w:r>
    </w:p>
    <w:p>
      <w:pPr/>
      <w:r>
        <w:rPr/>
        <w:t xml:space="preserve">IMPORTANTE: Si la hora de salida del vuelo desde Narita es antes de las 10:30 am, hay que arreglar el traslado en privado y se aplicará un suplemento. El precio varía según el número de pasajeros. Por favor, consulte con nosotros.</w:t>
      </w:r>
    </w:p>
    <w:p>
      <w:pPr/>
      <w:r>
        <w:rPr>
          <w:b w:val="1"/>
          <w:bCs w:val="1"/>
        </w:rPr>
        <w:t xml:space="preserve">SI EL AEROPUERTO DE SALIDA ES HANEDA (HND): </w:t>
      </w:r>
      <w:r>
        <w:rPr/>
        <w:t xml:space="preserve">Traslado al aeropuerto de Haneda en taxi reservado sin asistencia.</w:t>
      </w:r>
    </w:p>
    <w:p>
      <w:pPr/>
      <w:r>
        <w:rPr>
          <w:b w:val="1"/>
          <w:bCs w:val="1"/>
        </w:rPr>
        <w:t xml:space="preserve">IMPORTANTE:</w:t>
      </w:r>
      <w:r>
        <w:rPr/>
        <w:t xml:space="preserve"> Si la hora de salida desde el hotel es muy temprana, no podrán desayunar en el hotel. Aunque pierdan el desayuno del último día, no habrá ningún descuento/reembolso.</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6"/>
            <w:noWrap/>
          </w:tcPr>
          <w:p>
            <w:pPr>
              <w:jc w:val="start"/>
              <w:spacing w:before="0" w:after="0"/>
            </w:pPr>
            <w:r>
              <w:rPr>
                <w:color w:val="ffffff"/>
                <w:sz w:val="21"/>
                <w:szCs w:val="21"/>
                <w:b w:val="1"/>
                <w:bCs w:val="1"/>
                <w:shd w:val="clear" w:fill="152441"/>
              </w:rPr>
              <w:t xml:space="preserve">FECHAS DE LLEGADA A OSAKA</w:t>
            </w:r>
          </w:p>
        </w:tc>
      </w:tr>
      <w:tr>
        <w:trPr/>
        <w:tc>
          <w:tcPr>
            <w:tcW w:w="7800" w:type="dxa"/>
            <w:noWrap/>
          </w:tcPr>
          <w:p>
            <w:pPr>
              <w:jc w:val="start"/>
              <w:spacing w:before="0" w:after="0"/>
            </w:pPr>
            <w:r>
              <w:rPr/>
              <w:t xml:space="preserve">Junio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18</w:t>
            </w:r>
          </w:p>
        </w:tc>
        <w:tc>
          <w:tcPr>
            <w:tcW w:w="7800" w:type="dxa"/>
            <w:noWrap/>
          </w:tcPr>
          <w:p>
            <w:pPr>
              <w:jc w:val="start"/>
              <w:spacing w:before="0" w:after="0"/>
            </w:pPr>
            <w:r>
              <w:rPr/>
              <w:t xml:space="preserve">25</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Julio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02</w:t>
            </w:r>
          </w:p>
        </w:tc>
        <w:tc>
          <w:tcPr>
            <w:tcW w:w="7800" w:type="dxa"/>
            <w:noWrap/>
          </w:tcPr>
          <w:p>
            <w:pPr>
              <w:jc w:val="start"/>
              <w:spacing w:before="0" w:after="0"/>
            </w:pPr>
            <w:r>
              <w:rPr/>
              <w:t xml:space="preserve">09</w:t>
            </w:r>
          </w:p>
        </w:tc>
        <w:tc>
          <w:tcPr>
            <w:tcW w:w="7800" w:type="dxa"/>
            <w:noWrap/>
          </w:tcPr>
          <w:p>
            <w:pPr>
              <w:jc w:val="start"/>
              <w:spacing w:before="0" w:after="0"/>
            </w:pPr>
            <w:r>
              <w:rPr/>
              <w:t xml:space="preserve">23</w:t>
            </w:r>
          </w:p>
        </w:tc>
        <w:tc>
          <w:tcPr>
            <w:tcW w:w="7800" w:type="dxa"/>
            <w:noWrap/>
          </w:tcPr>
          <w:p>
            <w:pPr>
              <w:jc w:val="start"/>
              <w:spacing w:before="0" w:after="0"/>
            </w:pPr>
            <w:r>
              <w:rPr/>
              <w:t xml:space="preserve">30</w:t>
            </w:r>
          </w:p>
        </w:tc>
      </w:tr>
      <w:tr>
        <w:trPr/>
        <w:tc>
          <w:tcPr>
            <w:tcW w:w="7800" w:type="dxa"/>
            <w:noWrap/>
          </w:tcPr>
          <w:p>
            <w:pPr>
              <w:jc w:val="start"/>
              <w:spacing w:before="0" w:after="0"/>
            </w:pPr>
            <w:r>
              <w:rPr/>
              <w:t xml:space="preserve">Agosto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20</w:t>
            </w:r>
          </w:p>
        </w:tc>
        <w:tc>
          <w:tcPr>
            <w:tcW w:w="7800" w:type="dxa"/>
            <w:noWrap/>
          </w:tcPr>
          <w:p>
            <w:pPr>
              <w:jc w:val="start"/>
              <w:spacing w:before="0" w:after="0"/>
            </w:pPr>
            <w:r>
              <w:rPr/>
              <w:t xml:space="preserve">27</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bl>
    <w:p>
      <w:pPr>
        <w:spacing w:before="0" w:after="0"/>
      </w:pPr>
      <w:r>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5"/>
            <w:noWrap/>
          </w:tcPr>
          <w:p>
            <w:pPr>
              <w:jc w:val="start"/>
              <w:spacing w:before="0" w:after="0"/>
            </w:pPr>
            <w:r>
              <w:rPr>
                <w:b w:val="1"/>
                <w:bCs w:val="1"/>
              </w:rPr>
              <w:t xml:space="preserve">PRECIOS EN DOLARES AMERICANOS POR PERSONA </w:t>
            </w:r>
            <w:r>
              <w:rPr/>
              <w:t xml:space="preserve">SUJETOS A CAMBIOS SIN PREVIO AVISO Y DISPONIBILIDAD AL MOMENTO DE LA RESERVA, </w:t>
            </w:r>
            <w:r>
              <w:rPr>
                <w:b w:val="1"/>
                <w:bCs w:val="1"/>
              </w:rPr>
              <w:t xml:space="preserve">PRECIO BASE A PARTIR DE DOS PASAJEROS</w:t>
            </w:r>
          </w:p>
        </w:tc>
      </w:tr>
      <w:tr>
        <w:trPr/>
        <w:tc>
          <w:tcPr>
            <w:tcW w:w="7800" w:type="dxa"/>
            <w:noWrap/>
          </w:tcPr>
          <w:p>
            <w:pPr>
              <w:jc w:val="start"/>
              <w:spacing w:before="0" w:after="0"/>
            </w:pPr>
            <w:r>
              <w:rPr>
                <w:b w:val="1"/>
                <w:bCs w:val="1"/>
              </w:rPr>
              <w:t xml:space="preserve">TEMPORADA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TRIPLE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CHD 4-11 AÑOS</w:t>
            </w:r>
          </w:p>
        </w:tc>
      </w:tr>
      <w:tr>
        <w:trPr/>
        <w:tc>
          <w:tcPr>
            <w:tcW w:w="7800" w:type="dxa"/>
            <w:noWrap/>
          </w:tcPr>
          <w:p>
            <w:pPr>
              <w:jc w:val="start"/>
              <w:spacing w:before="0" w:after="0"/>
            </w:pPr>
            <w:r>
              <w:rPr>
                <w:b w:val="1"/>
                <w:bCs w:val="1"/>
              </w:rPr>
              <w:t xml:space="preserve">A</w:t>
            </w:r>
          </w:p>
        </w:tc>
        <w:tc>
          <w:tcPr>
            <w:tcW w:w="7800" w:type="dxa"/>
            <w:noWrap/>
          </w:tcPr>
          <w:p>
            <w:pPr>
              <w:jc w:val="start"/>
              <w:spacing w:before="0" w:after="0"/>
            </w:pPr>
            <w:r>
              <w:rPr/>
              <w:t xml:space="preserve">USD 5.267</w:t>
            </w:r>
          </w:p>
        </w:tc>
        <w:tc>
          <w:tcPr>
            <w:tcW w:w="7800" w:type="dxa"/>
            <w:noWrap/>
          </w:tcPr>
          <w:p>
            <w:pPr>
              <w:jc w:val="start"/>
              <w:spacing w:before="0" w:after="0"/>
            </w:pPr>
            <w:r>
              <w:rPr/>
              <w:t xml:space="preserve">USD 5.222</w:t>
            </w:r>
          </w:p>
        </w:tc>
        <w:tc>
          <w:tcPr>
            <w:tcW w:w="7800" w:type="dxa"/>
            <w:noWrap/>
          </w:tcPr>
          <w:p>
            <w:pPr>
              <w:jc w:val="start"/>
              <w:spacing w:before="0" w:after="0"/>
            </w:pPr>
            <w:r>
              <w:rPr/>
              <w:t xml:space="preserve">USD 8.000</w:t>
            </w:r>
          </w:p>
        </w:tc>
        <w:tc>
          <w:tcPr>
            <w:tcW w:w="7800" w:type="dxa"/>
            <w:noWrap/>
          </w:tcPr>
          <w:p>
            <w:pPr>
              <w:jc w:val="start"/>
              <w:spacing w:before="0" w:after="0"/>
            </w:pPr>
            <w:r>
              <w:rPr/>
              <w:t xml:space="preserve">USD 5.200</w:t>
            </w:r>
          </w:p>
        </w:tc>
      </w:tr>
      <w:tr>
        <w:trPr/>
        <w:tc>
          <w:tcPr>
            <w:tcW w:w="7800" w:type="dxa"/>
            <w:gridSpan w:val="5"/>
            <w:noWrap/>
          </w:tcPr>
          <w:p>
            <w:pPr>
              <w:jc w:val="start"/>
              <w:spacing w:before="0" w:after="0"/>
            </w:pPr>
            <w:r>
              <w:rPr>
                <w:b w:val="1"/>
                <w:bCs w:val="1"/>
              </w:rPr>
              <w:t xml:space="preserve">TARIFA:</w:t>
            </w:r>
            <w:r>
              <w:rPr/>
              <w:t xml:space="preserve"> Esta tarifa aplica para pago en pesos colombianos a la TRM del día del pago, según la liquidación enviada. *El valor de la tarifa del programa e itinerario ha sido calculada con base en la diversidad de cambio de moneda Yen Japones frente al dólar estadounidense. Por tal motivo, estos pueden sufrir variación en cualquier momento por comportamientos de las diferentes monedas. Estas variaciones en precios serán notificadas al viajero o agencia de viajes por escrito o por cualquier medio, debido a que estas diferencias deben ser asumidas por el viajero.</w:t>
            </w:r>
          </w:p>
        </w:tc>
      </w:tr>
      <w:tr>
        <w:trPr/>
        <w:tc>
          <w:tcPr>
            <w:tcW w:w="7800" w:type="dxa"/>
            <w:gridSpan w:val="5"/>
            <w:noWrap/>
          </w:tcPr>
          <w:p>
            <w:pPr>
              <w:jc w:val="start"/>
              <w:spacing w:before="0" w:after="0"/>
            </w:pPr>
            <w:r>
              <w:rPr/>
              <w:t xml:space="preserve">En Japón los hoteles disponen de pocas habitaciones dobles (con 1 cama matrimonial). Por regla general, usamos habitaciones Twin (con 2 camas separadas). Habitaciones dobles no están garantizadas. *Una habitación triple es con 2 camas regulares + una cama extra de tamaño menor.</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w:t>
            </w:r>
          </w:p>
          <w:p>
            <w:pPr>
              <w:numPr>
                <w:ilvl w:val="0"/>
                <w:numId w:val="1"/>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1"/>
              </w:numPr>
            </w:pPr>
            <w:r>
              <w:rPr/>
              <w:t xml:space="preserve">No nos haremos responsables por los servicios contratados en otras empresas.</w:t>
            </w:r>
          </w:p>
        </w:tc>
      </w:tr>
    </w:tbl>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NOCHES</w:t>
            </w:r>
          </w:p>
        </w:tc>
        <w:tc>
          <w:tcPr>
            <w:tcW w:w="7800" w:type="dxa"/>
            <w:shd w:val="clear" w:fill="152441"/>
            <w:noWrap/>
          </w:tcPr>
          <w:p>
            <w:pPr>
              <w:jc w:val="start"/>
              <w:spacing w:before="0" w:after="0"/>
            </w:pPr>
            <w:r>
              <w:rPr>
                <w:color w:val="ffffff"/>
                <w:sz w:val="21"/>
                <w:szCs w:val="21"/>
                <w:b w:val="1"/>
                <w:bCs w:val="1"/>
                <w:shd w:val="clear" w:fill="152441"/>
              </w:rPr>
              <w:t xml:space="preserve">HOTEL</w:t>
            </w:r>
          </w:p>
        </w:tc>
      </w:tr>
      <w:tr>
        <w:trPr/>
        <w:tc>
          <w:tcPr>
            <w:tcW w:w="7800" w:type="dxa"/>
            <w:noWrap/>
          </w:tcPr>
          <w:p>
            <w:pPr>
              <w:jc w:val="start"/>
              <w:spacing w:before="0" w:after="0"/>
            </w:pPr>
            <w:r>
              <w:rPr/>
              <w:t xml:space="preserve">Osaka</w:t>
            </w:r>
          </w:p>
        </w:tc>
        <w:tc>
          <w:tcPr>
            <w:tcW w:w="7800" w:type="dxa"/>
            <w:noWrap/>
          </w:tcPr>
          <w:p>
            <w:pPr>
              <w:jc w:val="start"/>
              <w:spacing w:before="0" w:after="0"/>
            </w:pPr>
            <w:r>
              <w:rPr/>
              <w:t xml:space="preserve">2</w:t>
            </w:r>
          </w:p>
        </w:tc>
        <w:tc>
          <w:tcPr>
            <w:tcW w:w="7800" w:type="dxa"/>
            <w:noWrap/>
          </w:tcPr>
          <w:p>
            <w:pPr>
              <w:jc w:val="start"/>
              <w:spacing w:before="0" w:after="0"/>
            </w:pPr>
            <w:r>
              <w:rPr/>
              <w:t xml:space="preserve">Sheraton Miyako Hotel Osaka.</w:t>
            </w:r>
          </w:p>
        </w:tc>
      </w:tr>
      <w:tr>
        <w:trPr/>
        <w:tc>
          <w:tcPr>
            <w:tcW w:w="7800" w:type="dxa"/>
            <w:noWrap/>
          </w:tcPr>
          <w:p>
            <w:pPr>
              <w:jc w:val="start"/>
              <w:spacing w:before="0" w:after="0"/>
            </w:pPr>
            <w:r>
              <w:rPr/>
              <w:t xml:space="preserve">Takarazuka</w:t>
            </w:r>
          </w:p>
        </w:tc>
        <w:tc>
          <w:tcPr>
            <w:tcW w:w="7800" w:type="dxa"/>
            <w:noWrap/>
          </w:tcPr>
          <w:p>
            <w:pPr>
              <w:jc w:val="start"/>
              <w:spacing w:before="0" w:after="0"/>
            </w:pPr>
            <w:r>
              <w:rPr/>
              <w:t xml:space="preserve">1</w:t>
            </w:r>
          </w:p>
        </w:tc>
        <w:tc>
          <w:tcPr>
            <w:tcW w:w="7800" w:type="dxa"/>
            <w:noWrap/>
          </w:tcPr>
          <w:p>
            <w:pPr>
              <w:jc w:val="start"/>
              <w:spacing w:before="0" w:after="0"/>
            </w:pPr>
            <w:r>
              <w:rPr/>
              <w:t xml:space="preserve">Ryokan: Hotel Wakamizu (Habitación al estilo japones con futón)</w:t>
            </w:r>
          </w:p>
        </w:tc>
      </w:tr>
      <w:tr>
        <w:trPr/>
        <w:tc>
          <w:tcPr>
            <w:tcW w:w="7800" w:type="dxa"/>
            <w:noWrap/>
          </w:tcPr>
          <w:p>
            <w:pPr>
              <w:jc w:val="start"/>
              <w:spacing w:before="0" w:after="0"/>
            </w:pPr>
            <w:r>
              <w:rPr/>
              <w:t xml:space="preserve">Kioto</w:t>
            </w:r>
          </w:p>
        </w:tc>
        <w:tc>
          <w:tcPr>
            <w:tcW w:w="7800" w:type="dxa"/>
            <w:noWrap/>
          </w:tcPr>
          <w:p>
            <w:pPr>
              <w:jc w:val="start"/>
              <w:spacing w:before="0" w:after="0"/>
            </w:pPr>
            <w:r>
              <w:rPr/>
              <w:t xml:space="preserve">3</w:t>
            </w:r>
          </w:p>
        </w:tc>
        <w:tc>
          <w:tcPr>
            <w:tcW w:w="7800" w:type="dxa"/>
            <w:noWrap/>
          </w:tcPr>
          <w:p>
            <w:pPr>
              <w:jc w:val="start"/>
              <w:spacing w:before="0" w:after="0"/>
            </w:pPr>
            <w:r>
              <w:rPr/>
              <w:t xml:space="preserve">Rinhga Royal Hotel Kyoto.</w:t>
            </w:r>
          </w:p>
        </w:tc>
      </w:tr>
      <w:tr>
        <w:trPr/>
        <w:tc>
          <w:tcPr>
            <w:tcW w:w="7800" w:type="dxa"/>
            <w:noWrap/>
          </w:tcPr>
          <w:p>
            <w:pPr>
              <w:jc w:val="start"/>
              <w:spacing w:before="0" w:after="0"/>
            </w:pPr>
            <w:r>
              <w:rPr/>
              <w:t xml:space="preserve">Nagoya</w:t>
            </w:r>
          </w:p>
        </w:tc>
        <w:tc>
          <w:tcPr>
            <w:tcW w:w="7800" w:type="dxa"/>
            <w:noWrap/>
          </w:tcPr>
          <w:p>
            <w:pPr>
              <w:jc w:val="start"/>
              <w:spacing w:before="0" w:after="0"/>
            </w:pPr>
            <w:r>
              <w:rPr/>
              <w:t xml:space="preserve">1</w:t>
            </w:r>
          </w:p>
        </w:tc>
        <w:tc>
          <w:tcPr>
            <w:tcW w:w="7800" w:type="dxa"/>
            <w:noWrap/>
          </w:tcPr>
          <w:p>
            <w:pPr>
              <w:jc w:val="start"/>
              <w:spacing w:before="0" w:after="0"/>
            </w:pPr>
            <w:r>
              <w:rPr/>
              <w:t xml:space="preserve">Hotel Nikko Style Nagoya.</w:t>
            </w:r>
          </w:p>
        </w:tc>
      </w:tr>
      <w:tr>
        <w:trPr/>
        <w:tc>
          <w:tcPr>
            <w:tcW w:w="7800" w:type="dxa"/>
            <w:noWrap/>
          </w:tcPr>
          <w:p>
            <w:pPr>
              <w:jc w:val="start"/>
              <w:spacing w:before="0" w:after="0"/>
            </w:pPr>
            <w:r>
              <w:rPr/>
              <w:t xml:space="preserve">Tokio</w:t>
            </w:r>
          </w:p>
        </w:tc>
        <w:tc>
          <w:tcPr>
            <w:tcW w:w="7800" w:type="dxa"/>
            <w:noWrap/>
          </w:tcPr>
          <w:p>
            <w:pPr>
              <w:jc w:val="start"/>
              <w:spacing w:before="0" w:after="0"/>
            </w:pPr>
            <w:r>
              <w:rPr/>
              <w:t xml:space="preserve">3</w:t>
            </w:r>
          </w:p>
        </w:tc>
        <w:tc>
          <w:tcPr>
            <w:tcW w:w="7800" w:type="dxa"/>
            <w:noWrap/>
          </w:tcPr>
          <w:p>
            <w:pPr>
              <w:jc w:val="start"/>
              <w:spacing w:before="0" w:after="0"/>
            </w:pPr>
            <w:r>
              <w:rPr/>
              <w:t xml:space="preserve">Grand Nikko Tokyo Daiba.</w:t>
            </w:r>
          </w:p>
        </w:tc>
      </w:tr>
      <w:tr>
        <w:trPr/>
        <w:tc>
          <w:tcPr>
            <w:tcW w:w="7800" w:type="dxa"/>
            <w:gridSpan w:val="3"/>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2"/>
        </w:numPr>
      </w:pPr>
      <w:r>
        <w:rPr/>
        <w:t xml:space="preserve">Traslados y excursiones como se indica en el itinerario. (Cuando hay menor de 10 pasajero, transporte público podría ser utilizado para las visitas, en lugar de vehículos privados.</w:t>
      </w:r>
    </w:p>
    <w:p>
      <w:pPr>
        <w:numPr>
          <w:ilvl w:val="1"/>
          <w:numId w:val="2"/>
        </w:numPr>
      </w:pPr>
      <w:r>
        <w:rPr/>
        <w:t xml:space="preserve">Guía de habla española en las excursiones (Días 2-5, 7-10).</w:t>
      </w:r>
    </w:p>
    <w:p>
      <w:pPr>
        <w:numPr>
          <w:ilvl w:val="1"/>
          <w:numId w:val="2"/>
        </w:numPr>
      </w:pPr>
      <w:r>
        <w:rPr/>
        <w:t xml:space="preserve">Asistencia de habla español para los siguientes traslados:</w:t>
      </w:r>
    </w:p>
    <w:p>
      <w:pPr>
        <w:numPr>
          <w:ilvl w:val="1"/>
          <w:numId w:val="2"/>
        </w:numPr>
      </w:pPr>
      <w:r>
        <w:rPr/>
        <w:t xml:space="preserve">Día 1: Asistencia en el aeropuerto de llegada para tomar el Airport Limousine Bus o taxi (sin asistencia a bordo).</w:t>
      </w:r>
    </w:p>
    <w:p>
      <w:pPr>
        <w:numPr>
          <w:ilvl w:val="1"/>
          <w:numId w:val="2"/>
        </w:numPr>
      </w:pPr>
      <w:r>
        <w:rPr/>
        <w:t xml:space="preserve">Desayunos diarios, 4 almuerzos y 2 cenas.</w:t>
      </w:r>
    </w:p>
    <w:p>
      <w:pPr>
        <w:numPr>
          <w:ilvl w:val="1"/>
          <w:numId w:val="2"/>
        </w:numPr>
      </w:pPr>
      <w:r>
        <w:rPr/>
        <w:t xml:space="preserve">Tren Bala Nozomi (Kioto a Nagoya) / asientos reservados en clase turista.</w:t>
      </w:r>
    </w:p>
    <w:p>
      <w:pPr>
        <w:numPr>
          <w:ilvl w:val="1"/>
          <w:numId w:val="2"/>
        </w:numPr>
      </w:pPr>
      <w:r>
        <w:rPr/>
        <w:t xml:space="preserve">Tren Bala Hikari (Nagoya a Shizuoka) / asientos reservados en clase turista.</w:t>
      </w:r>
    </w:p>
    <w:p>
      <w:pPr>
        <w:numPr>
          <w:ilvl w:val="1"/>
          <w:numId w:val="2"/>
        </w:numPr>
      </w:pPr>
      <w:r>
        <w:rPr/>
        <w:t xml:space="preserve">Entradas a los lugares mencionados en el itinerario están incluidas.</w:t>
      </w:r>
    </w:p>
    <w:p>
      <w:pPr>
        <w:numPr>
          <w:ilvl w:val="1"/>
          <w:numId w:val="2"/>
        </w:numPr>
      </w:pPr>
      <w:r>
        <w:rPr/>
        <w:t xml:space="preserve">Envió de equipaje:</w:t>
      </w:r>
    </w:p>
    <w:p>
      <w:pPr>
        <w:numPr>
          <w:ilvl w:val="1"/>
          <w:numId w:val="2"/>
        </w:numPr>
      </w:pPr>
      <w:r>
        <w:rPr/>
        <w:t xml:space="preserve">Día 3: Maletas serán transportadas aparte en camión desde el hotel en Osaka hasta el hotel en Kioto.</w:t>
      </w:r>
    </w:p>
    <w:p>
      <w:pPr>
        <w:numPr>
          <w:ilvl w:val="1"/>
          <w:numId w:val="2"/>
        </w:numPr>
      </w:pPr>
      <w:r>
        <w:rPr/>
        <w:t xml:space="preserve">Día 7: Maletas serán transportadas aparte en camión desde el hotel en Kioto hasta el hotel en Tokio.</w:t>
      </w:r>
    </w:p>
    <w:p>
      <w:pPr>
        <w:numPr>
          <w:ilvl w:val="1"/>
          <w:numId w:val="2"/>
        </w:numPr>
      </w:pPr>
      <w:r>
        <w:rPr/>
        <w:t xml:space="preserve">Entre los aeropuertos y los hoteles, las maletas serán transportadas en el maletero del vehículo: </w:t>
      </w:r>
    </w:p>
    <w:p>
      <w:pPr>
        <w:numPr>
          <w:ilvl w:val="1"/>
          <w:numId w:val="2"/>
        </w:numPr>
      </w:pPr>
      <w:r>
        <w:rPr/>
        <w:t xml:space="preserve">Transporte de 1 maleta por persona está permitida de tamaño normal hasta 23 KG.</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2"/>
        </w:numPr>
      </w:pPr>
      <w:r>
        <w:rPr/>
        <w:t xml:space="preserve">Tiquetes aéreos internacionales y/o domésticos.</w:t>
      </w:r>
    </w:p>
    <w:p>
      <w:pPr>
        <w:numPr>
          <w:ilvl w:val="1"/>
          <w:numId w:val="2"/>
        </w:numPr>
      </w:pPr>
      <w:r>
        <w:rPr/>
        <w:t xml:space="preserve">Gastos de índole personal.</w:t>
      </w:r>
    </w:p>
    <w:p>
      <w:pPr>
        <w:numPr>
          <w:ilvl w:val="1"/>
          <w:numId w:val="2"/>
        </w:numPr>
      </w:pPr>
      <w:r>
        <w:rPr/>
        <w:t xml:space="preserve">Bebidas en las comidas incluidas.</w:t>
      </w:r>
    </w:p>
    <w:p>
      <w:pPr>
        <w:numPr>
          <w:ilvl w:val="1"/>
          <w:numId w:val="2"/>
        </w:numPr>
      </w:pPr>
      <w:r>
        <w:rPr/>
        <w:t xml:space="preserve">Servicio extra como llamadas telefónicas, lavanderías.</w:t>
      </w:r>
    </w:p>
    <w:p>
      <w:pPr>
        <w:numPr>
          <w:ilvl w:val="1"/>
          <w:numId w:val="2"/>
        </w:numPr>
      </w:pPr>
      <w:r>
        <w:rPr/>
        <w:t xml:space="preserve">Servicios no mencionados en el itinerario y/o incluye.</w:t>
      </w:r>
    </w:p>
    <w:p>
      <w:pPr>
        <w:numPr>
          <w:ilvl w:val="1"/>
          <w:numId w:val="2"/>
        </w:numPr>
      </w:pPr>
      <w:r>
        <w:rPr/>
        <w:t xml:space="preserve">Documentación para obtener visa.</w:t>
      </w:r>
    </w:p>
    <w:p>
      <w:pPr>
        <w:numPr>
          <w:ilvl w:val="1"/>
          <w:numId w:val="2"/>
        </w:numPr>
      </w:pPr>
      <w:r>
        <w:rPr/>
        <w:t xml:space="preserve">Alimentos no mencionados.</w:t>
      </w:r>
    </w:p>
    <w:p>
      <w:pPr>
        <w:numPr>
          <w:ilvl w:val="1"/>
          <w:numId w:val="2"/>
        </w:numPr>
      </w:pPr>
      <w:r>
        <w:rPr/>
        <w:t xml:space="preserve">Propinas para los guías, maleteros, etc.</w:t>
      </w:r>
    </w:p>
    <w:p>
      <w:pPr>
        <w:numPr>
          <w:ilvl w:val="1"/>
          <w:numId w:val="2"/>
        </w:numPr>
      </w:pPr>
      <w:r>
        <w:rPr/>
        <w:t xml:space="preserve">Tarjeta de asistencia médica.</w:t>
      </w:r>
    </w:p>
    <w:p>
      <w:pPr>
        <w:numPr>
          <w:ilvl w:val="1"/>
          <w:numId w:val="2"/>
        </w:numPr>
      </w:pPr>
      <w:r>
        <w:rPr/>
        <w:t xml:space="preserve">2%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9379C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55E9E8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2025-05-28T18:52:26+00:00</dcterms:created>
  <dcterms:modified xsi:type="dcterms:W3CDTF">2025-05-28T18:52:26+00:00</dcterms:modified>
</cp:coreProperties>
</file>

<file path=docProps/custom.xml><?xml version="1.0" encoding="utf-8"?>
<Properties xmlns="http://schemas.openxmlformats.org/officeDocument/2006/custom-properties" xmlns:vt="http://schemas.openxmlformats.org/officeDocument/2006/docPropsVTypes"/>
</file>