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2X1 JOYAS TURCAS CON DUBAI 2026                    </w:t>
      </w:r>
    </w:p>
    <w:p>
      <w:pPr/>
      <w:r>
        <w:rPr>
          <w:rFonts w:ascii="Arial" w:hAnsi="Arial" w:eastAsia="Arial" w:cs="Arial"/>
          <w:color w:val="light"/>
          <w:sz w:val="22"/>
          <w:szCs w:val="22"/>
          <w:b w:val="0"/>
          <w:bCs w:val="0"/>
        </w:rPr>
        <w:t xml:space="preserve">MTC - 28645</w:t>
      </w:r>
    </w:p>
    <w:p>
      <w:pPr/>
      <w:r>
        <w:rPr>
          <w:rFonts w:ascii="Arial" w:hAnsi="Arial" w:eastAsia="Arial" w:cs="Arial"/>
          <w:color w:val="light"/>
          <w:sz w:val="22"/>
          <w:szCs w:val="22"/>
          <w:b w:val="0"/>
          <w:bCs w:val="0"/>
        </w:rPr>
        <w:t xml:space="preserve">14 Días y 13 Noches</w:t>
      </w:r>
    </w:p>
    <w:p/>
    <w:p/>
    <w:p>
      <w:pPr>
        <w:jc w:val="center"/>
        <w:spacing w:before="450"/>
      </w:pPr>
      <w:r>
        <w:rPr>
          <w:sz w:val="40.5"/>
          <w:szCs w:val="40.5"/>
        </w:rPr>
        <w:t xml:space="preserve">Desde $1299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Emiratos Árabes Unidos, </w:t>
      </w:r>
      <w:r>
        <w:rPr/>
        <w:t xml:space="preserve">Turquía,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Dubái, </w:t>
      </w:r>
      <w:r>
        <w:rPr/>
        <w:t xml:space="preserve">Ankara, </w:t>
      </w:r>
      <w:r>
        <w:rPr/>
        <w:t xml:space="preserve">Bursa, </w:t>
      </w:r>
      <w:r>
        <w:rPr/>
        <w:t xml:space="preserve">Capadocia, </w:t>
      </w:r>
      <w:r>
        <w:rPr/>
        <w:t xml:space="preserve">Estambul, </w:t>
      </w:r>
      <w:r>
        <w:rPr/>
        <w:t xml:space="preserve">Kusadasi, </w:t>
      </w:r>
      <w:r>
        <w:rPr/>
        <w:t xml:space="preserve">Pamukkale, </w:t>
      </w:r>
      <w:r>
        <w:rPr/>
        <w:t xml:space="preserve">Izmir,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w:t>
      </w:r>
      <w:r>
        <w:rPr>
          <w:b w:val="1"/>
          <w:bCs w:val="1"/>
        </w:rPr>
        <w:t xml:space="preserve"> </w:t>
      </w:r>
      <w:r>
        <w:rPr>
          <w:b w:val="1"/>
          <w:bCs w:val="1"/>
        </w:rPr>
        <w:t xml:space="preserve">ESTAMBUL.</w:t>
      </w:r>
      <w:br/>
      <w:r>
        <w:rPr/>
        <w:t xml:space="preserve">Llegada en vuelo internacional al espectacular Aeropuerto de Estambul (IST).  Luego de desembarcar, deberás dirigirte a nuestro punto de encuentro en la puerta 8 de salida. Asistencia por parte de nuestro personal y traslado al hotel. Tiempo libre para descansar. </w:t>
      </w:r>
      <w:r>
        <w:rPr>
          <w:b w:val="1"/>
          <w:bCs w:val="1"/>
        </w:rPr>
        <w:t xml:space="preserve">Alojamiento. .</w:t>
      </w:r>
      <w:br/>
      <w:br/>
      <w:r>
        <w:rPr>
          <w:b w:val="1"/>
          <w:bCs w:val="1"/>
        </w:rPr>
        <w:t xml:space="preserve">DÍA 02</w:t>
      </w:r>
      <w:br/>
      <w:r>
        <w:rPr>
          <w:b w:val="1"/>
          <w:bCs w:val="1"/>
        </w:rPr>
        <w:t xml:space="preserve">ESTAMBUL.</w:t>
      </w:r>
      <w:br/>
      <w:r>
        <w:rPr>
          <w:b w:val="1"/>
          <w:bCs w:val="1"/>
        </w:rPr>
        <w:t xml:space="preserve">DESAYUNO. </w:t>
      </w:r>
      <w:r>
        <w:rPr/>
        <w:t xml:space="preserve">Día libre. Posibilidad de tomar la </w:t>
      </w:r>
      <w:r>
        <w:rPr>
          <w:b w:val="1"/>
          <w:bCs w:val="1"/>
        </w:rPr>
        <w:t xml:space="preserve">excursión opcional.</w:t>
      </w:r>
      <w:br/>
      <w:r>
        <w:rPr>
          <w:b w:val="1"/>
          <w:bCs w:val="1"/>
        </w:rPr>
        <w:t xml:space="preserve">“PERLAS DEL CUERNO DE ORO Y BÓSFORO”</w:t>
      </w:r>
      <w:r>
        <w:rPr/>
        <w:t xml:space="preserve"> Salida aprox. a las 08:00 horario a ser confirmado por el guía </w:t>
      </w:r>
      <w:r>
        <w:rPr>
          <w:b w:val="1"/>
          <w:bCs w:val="1"/>
        </w:rPr>
        <w:t xml:space="preserve">(incluye almuerzo en restaurante de comida típica):</w:t>
      </w:r>
      <w:r>
        <w:rPr/>
        <w:t xml:space="preserve"> Visita el antiguo barrio Judío en Balat, el barrio Griego en Fener y contemplar las magníficas vistas del “Cuerno de Oro”; después visita a la Catedral de San Jorge, principal patriarcado de la Iglesia Ortodoxa Griega; continuación a la Mezquita de Solimán El Magnífico, diseñada por el arquitecto otomano Mimar Sinan y que cuenta con la cúpula más grande de todas las mezquitas en Estambul. Nos dirigimos al Bazar de las Especias, un lugar con encanto especial por su color y aroma, el sitio por excelencia para adquirir tés, hierbas, frutos secos, dulces típicos y por supuesto especias; Culminación con un paseo en barco a través del Bósforo, el estrecho que divide la ciudad entre Europa y Asia, apreciaremos las maravillosas vistas de las fortalezas otomanas, palacios, villas y los puentes que conectan ambos lados de esta urbe. Traslado al hotel. </w:t>
      </w:r>
      <w:r>
        <w:rPr>
          <w:b w:val="1"/>
          <w:bCs w:val="1"/>
        </w:rPr>
        <w:t xml:space="preserve">Alojamiento.</w:t>
      </w:r>
      <w:br/>
      <w:r>
        <w:rPr>
          <w:b w:val="1"/>
          <w:bCs w:val="1"/>
        </w:rPr>
        <w:t xml:space="preserve">NOTA:</w:t>
      </w:r>
      <w:r>
        <w:rPr/>
        <w:t xml:space="preserve"> El orden de los días de las excursiones en Estambul se puede invertir entre sí, de acuerdo con las condiciones operativas, como número de participantes, clima, tráfico o días de cierre de los monumentos.</w:t>
      </w:r>
    </w:p>
    <w:p>
      <w:pPr/>
      <w:r>
        <w:rPr>
          <w:b w:val="1"/>
          <w:bCs w:val="1"/>
        </w:rPr>
        <w:t xml:space="preserve">DÍA 03</w:t>
      </w:r>
      <w:br/>
      <w:r>
        <w:rPr>
          <w:b w:val="1"/>
          <w:bCs w:val="1"/>
        </w:rPr>
        <w:t xml:space="preserve">ESTAMBUL.</w:t>
      </w:r>
      <w:br/>
      <w:r>
        <w:rPr>
          <w:b w:val="1"/>
          <w:bCs w:val="1"/>
        </w:rPr>
        <w:t xml:space="preserve">DESAYUNO.</w:t>
      </w:r>
      <w:r>
        <w:rPr/>
        <w:t xml:space="preserve"> Día libre. Posibilidad de tomar la </w:t>
      </w:r>
      <w:r>
        <w:rPr>
          <w:b w:val="1"/>
          <w:bCs w:val="1"/>
        </w:rPr>
        <w:t xml:space="preserve">excursión opciona.</w:t>
      </w:r>
      <w:br/>
      <w:r>
        <w:rPr>
          <w:b w:val="1"/>
          <w:bCs w:val="1"/>
        </w:rPr>
        <w:t xml:space="preserve">“JOYAS DE CONSTANTINOPLA” (incluye almuerzo en restaurante de comida típica): </w:t>
      </w:r>
      <w:r>
        <w:rPr/>
        <w:t xml:space="preserve">A la hora acordada salida hacia el casco histórico de la ciudad, donde podrás observar la variedad de vestigios de los diferentes imperios que dieron forma a la actual Estambul: el Hipódromo Romano, centro de la vida social de Constantinopla durante miles de años donde también se podrá conocer el Obelisco de Teodosio, el Obelisco de Constantino y la fuente Alemana; la Mezquita Azul, con sus más de 20,000 azulejos de cerámica hechos a mano y traídos desde Iznik; disfruta de una vista panorámica de Santa Sofía, construida en el año 537 como una maravilla arquitectónica que ha servido como iglesia, mezquita y también museo. Desde el exterior, la estructura impresiona con su enorme cúpula, que fue un logro técnico asombroso en su época y sigue siendo una de las cúpulas más grandes del mundo. Seguimos con el majestuoso Palacio Topkapi, hogar de los sultanes otomanos durante más de 400 años, visitaremos los hermosos jardines reales, las cocinas, las salas de los tesoros reales. Descubre el misterioso Harén, donde vivían las esposas e hijos del sultán, famoso por su lujosa decoración. Continuamos con la iglesia de Aya Irini, una iglesia bizantina que no se convirtió en mezquita y terminaremos nuestro tour por el Gran Bazar, uno de los mercados cubiertos más grandes y antiguos del mundo en el que el regateo es una tradición. Regreso al hotel. </w:t>
      </w:r>
      <w:r>
        <w:rPr>
          <w:b w:val="1"/>
          <w:bCs w:val="1"/>
        </w:rPr>
        <w:t xml:space="preserve">Alojamiento.</w:t>
      </w:r>
      <w:br/>
      <w:br/>
      <w:r>
        <w:rPr>
          <w:b w:val="1"/>
          <w:bCs w:val="1"/>
        </w:rPr>
        <w:t xml:space="preserve">DÍA 04</w:t>
      </w:r>
      <w:br/>
      <w:r>
        <w:rPr>
          <w:b w:val="1"/>
          <w:bCs w:val="1"/>
        </w:rPr>
        <w:t xml:space="preserve">ESTAMBUL </w:t>
      </w:r>
      <w:r>
        <w:rPr>
          <w:b w:val="1"/>
          <w:bCs w:val="1"/>
        </w:rPr>
        <w:t xml:space="preserve">🚌</w:t>
      </w:r>
      <w:r>
        <w:rPr>
          <w:b w:val="1"/>
          <w:bCs w:val="1"/>
        </w:rPr>
        <w:t xml:space="preserve"> ANKARA </w:t>
      </w:r>
      <w:r>
        <w:rPr>
          <w:b w:val="1"/>
          <w:bCs w:val="1"/>
        </w:rPr>
        <w:t xml:space="preserve">🚌</w:t>
      </w:r>
      <w:r>
        <w:rPr>
          <w:b w:val="1"/>
          <w:bCs w:val="1"/>
        </w:rPr>
        <w:t xml:space="preserve"> CAPADOCIA.</w:t>
      </w:r>
      <w:br/>
      <w:r>
        <w:rPr>
          <w:b w:val="1"/>
          <w:bCs w:val="1"/>
        </w:rPr>
        <w:t xml:space="preserve">DESAYUNO "LUNCH-BOX". </w:t>
      </w:r>
      <w:r>
        <w:rPr/>
        <w:t xml:space="preserve">Salida temprano, hacia Ankara para una visita panorámica de la capital de Türkiye y el Mausoleo de Atatürk, el fundador de la República. En el camino hacia Capadocia, se podrá contemplar el Lago Salado, donde se hará una parada para tomar fotografías en este espectacular lugar, enseguida visita a un Caravanserai, hospedaje de la época de la Ruta de la Seda. </w:t>
      </w:r>
      <w:r>
        <w:rPr>
          <w:b w:val="1"/>
          <w:bCs w:val="1"/>
        </w:rPr>
        <w:t xml:space="preserve">CENA EN EL HOTEL. Alojamiento.</w:t>
      </w:r>
      <w:br/>
      <w:br/>
      <w:r>
        <w:rPr>
          <w:b w:val="1"/>
          <w:bCs w:val="1"/>
        </w:rPr>
        <w:t xml:space="preserve">DÍA 05</w:t>
      </w:r>
      <w:br/>
      <w:r>
        <w:rPr>
          <w:b w:val="1"/>
          <w:bCs w:val="1"/>
        </w:rPr>
        <w:t xml:space="preserve">CAPADOCIA.</w:t>
      </w:r>
      <w:br/>
      <w:r>
        <w:rPr>
          <w:b w:val="1"/>
          <w:bCs w:val="1"/>
        </w:rPr>
        <w:t xml:space="preserve">DESAYUNO.</w:t>
      </w:r>
      <w:r>
        <w:rPr/>
        <w:t xml:space="preserve"> A la hora acordada salida para visitar esta maravillosa región con su fascinante y original paisaje formado por lava volcánica hace más de 3 millones de años. Empezando por el Museo al Aire Libre de Göreme, un monasterio con capillas talladas en rocas volcánicas y decoradas con frescos del siglo XIII. Siguiendo hacia los impresionantes valles de la región con sus paisajes “de otro planeta” podrás apreciar las vistas de los símbolos de las formaciones geológicas de la región, las famosas "Chimeneas de Hadas". Se hará una parada para disfrutar de la increíble y extensa vista panorámica de algunos de los famosos valles de rocas volcánicas con formatos espectaculares. Continuación hacia la ciudad subterránea de Capadocia, una de las muchas obras de ingeniería impresionantes construidas por antiguas comunidades locales para protegerse de los ataques a lo largo de la historia. Al finalizar el recorrido, visita a un centro de alfombras para conocer la producción artesanal de estas piezas que son verdaderos tesoros, y a un centro de piedras preciosas, joyas con diseños exclusivos de la región. Regreso al hotel, </w:t>
      </w:r>
      <w:r>
        <w:rPr>
          <w:b w:val="1"/>
          <w:bCs w:val="1"/>
        </w:rPr>
        <w:t xml:space="preserve">CENA y alojamiento.</w:t>
      </w:r>
      <w:br/>
      <w:br/>
      <w:r>
        <w:rPr/>
        <w:t xml:space="preserve">Programas opcionales en Capadocia: </w:t>
      </w:r>
      <w:r>
        <w:rPr>
          <w:b w:val="1"/>
          <w:bCs w:val="1"/>
        </w:rPr>
        <w:t xml:space="preserve">“NOCHE TURCA”</w:t>
      </w:r>
      <w:r>
        <w:rPr/>
        <w:t xml:space="preserve"> Presentación de bailes folclóricos en una cueva típica con bebidas locales; </w:t>
      </w:r>
      <w:r>
        <w:rPr>
          <w:b w:val="1"/>
          <w:bCs w:val="1"/>
        </w:rPr>
        <w:t xml:space="preserve">“JEEP SAFARI”</w:t>
      </w:r>
      <w:r>
        <w:rPr/>
        <w:t xml:space="preserve"> aventura por los valles místicos de la región con paradas para tomar las mejores fotos; </w:t>
      </w:r>
      <w:r>
        <w:rPr>
          <w:b w:val="1"/>
          <w:bCs w:val="1"/>
        </w:rPr>
        <w:t xml:space="preserve">“PASEO EN GLOBO” </w:t>
      </w:r>
      <w:r>
        <w:rPr/>
        <w:t xml:space="preserve">temprano por la mañana para admirar uno de los más bellos paisajes de la tierra.</w:t>
      </w:r>
    </w:p>
    <w:p>
      <w:pPr/>
      <w:r>
        <w:rPr>
          <w:b w:val="1"/>
          <w:bCs w:val="1"/>
        </w:rPr>
        <w:t xml:space="preserve">DÍA 06</w:t>
      </w:r>
      <w:br/>
      <w:r>
        <w:rPr>
          <w:b w:val="1"/>
          <w:bCs w:val="1"/>
        </w:rPr>
        <w:t xml:space="preserve">CAPADOCIA </w:t>
      </w:r>
      <w:r>
        <w:rPr>
          <w:b w:val="1"/>
          <w:bCs w:val="1"/>
        </w:rPr>
        <w:t xml:space="preserve">🚌</w:t>
      </w:r>
      <w:r>
        <w:rPr>
          <w:b w:val="1"/>
          <w:bCs w:val="1"/>
        </w:rPr>
        <w:t xml:space="preserve"> PAMUKKALE.</w:t>
      </w:r>
      <w:br/>
      <w:r>
        <w:rPr>
          <w:b w:val="1"/>
          <w:bCs w:val="1"/>
        </w:rPr>
        <w:t xml:space="preserve">DESAYUNO.</w:t>
      </w:r>
      <w:r>
        <w:rPr/>
        <w:t xml:space="preserve"> Salida aprox. a las 06:00h (horario a ser confirmado por el guía) hacia Pamukkale para visitar la antigua Hierápolis y el Castillo de Algodón, verdadera maravilla natural, una cascada gigante, estalactitas y piscinas naturales. El nombre "Hierápolis" se deriva del griego y significa "ciudad sagrada", refiriéndose a los numerosos templos y lugares religiosos que existían en la ciudad. Uno de los aspectos más notables de Hierápolis era su famoso teatro, que tenía una capacidad para albergar a miles de espectadores y aún se conserva en gran parte en la actualidad. La ciudad ganó reconocimiento como un destino popular de spa y curación debido a sus aguas termales naturales y piscinas calcáreas blancas. Estas aguas, cargadas de minerales, crearon terrazas y cascadas naturales impresionantes conocidas como "Pamukkale", que en turco significa "castillo de algodón". Pamukkale y Hierápolis se encuentran juntas en la lista del Patrimonio Mundial de la UNESCO debido a su importancia histórica y belleza natural. La región es conocida también por su producción de algodón, y tendremos la oportunidad de conocer productos textiles de fabricación local.</w:t>
      </w:r>
      <w:r>
        <w:rPr>
          <w:b w:val="1"/>
          <w:bCs w:val="1"/>
        </w:rPr>
        <w:t xml:space="preserve"> CENA.</w:t>
      </w:r>
      <w:r>
        <w:rPr/>
        <w:t xml:space="preserve"> </w:t>
      </w:r>
      <w:r>
        <w:rPr>
          <w:b w:val="1"/>
          <w:bCs w:val="1"/>
        </w:rPr>
        <w:t xml:space="preserve">Alojamiento.</w:t>
      </w:r>
      <w:br/>
      <w:br/>
      <w:r>
        <w:rPr>
          <w:b w:val="1"/>
          <w:bCs w:val="1"/>
        </w:rPr>
        <w:t xml:space="preserve">DÍA 07</w:t>
      </w:r>
      <w:br/>
      <w:r>
        <w:rPr>
          <w:b w:val="1"/>
          <w:bCs w:val="1"/>
        </w:rPr>
        <w:t xml:space="preserve">PAMUKKALE </w:t>
      </w:r>
      <w:r>
        <w:rPr>
          <w:b w:val="1"/>
          <w:bCs w:val="1"/>
        </w:rPr>
        <w:t xml:space="preserve">🚌 </w:t>
      </w:r>
      <w:r>
        <w:rPr>
          <w:b w:val="1"/>
          <w:bCs w:val="1"/>
        </w:rPr>
        <w:t xml:space="preserve">SELÇUK </w:t>
      </w:r>
      <w:r>
        <w:rPr>
          <w:b w:val="1"/>
          <w:bCs w:val="1"/>
        </w:rPr>
        <w:t xml:space="preserve">🚌</w:t>
      </w:r>
      <w:r>
        <w:rPr>
          <w:b w:val="1"/>
          <w:bCs w:val="1"/>
        </w:rPr>
        <w:t xml:space="preserve"> İZMİR o KUŞADASI.</w:t>
      </w:r>
      <w:br/>
      <w:r>
        <w:rPr>
          <w:b w:val="1"/>
          <w:bCs w:val="1"/>
        </w:rPr>
        <w:t xml:space="preserve">DESAYUNO. </w:t>
      </w:r>
      <w:r>
        <w:rPr/>
        <w:t xml:space="preserve">A la hora acordada salida para visitar Casa de María, situada en una colina cercana. Este lugar es venerado por ser la última morada de la madre de Jesús, quien, según la tradición cristiana, pasó sus últimos años en Éfeso bajo el cuidado del apóstol Juan. Hoy en día, la casa es un importante lugar de peregrinación tanto para cristianos como para musulmanes, quienes la consideran un sitio sagrado. Pasaremos por Selçuk, para una visita panorámica en esa ciudad que tiene rica historia, apreciando el castillo otomano, la basílica de San Juan y al Templo de Artemisa que ha consagrado Éfeso como un importante centro religioso y cultural de la antigüedad. Continuaremos la visita en un showroom especializado en piezas de cuero, donde se podrá apreciar productos con alta calidad, hechos con piel de carnero y famosos por sus piezas ligeras. </w:t>
      </w:r>
      <w:r>
        <w:rPr>
          <w:b w:val="1"/>
          <w:bCs w:val="1"/>
        </w:rPr>
        <w:t xml:space="preserve">CENA. Alojamiento.</w:t>
      </w:r>
      <w:br/>
      <w:br/>
      <w:r>
        <w:rPr>
          <w:b w:val="1"/>
          <w:bCs w:val="1"/>
        </w:rPr>
        <w:t xml:space="preserve">NOTA: </w:t>
      </w:r>
      <w:r>
        <w:rPr/>
        <w:t xml:space="preserve">El hospedaje podrá ser en Izmir o Kuşadasi dependiendo de la temporada.</w:t>
      </w:r>
    </w:p>
    <w:p>
      <w:pPr/>
      <w:r>
        <w:rPr>
          <w:b w:val="1"/>
          <w:bCs w:val="1"/>
        </w:rPr>
        <w:t xml:space="preserve">DÍA 08</w:t>
      </w:r>
      <w:br/>
      <w:r>
        <w:rPr>
          <w:b w:val="1"/>
          <w:bCs w:val="1"/>
        </w:rPr>
        <w:t xml:space="preserve">IZMIR o KUSADASI.</w:t>
      </w:r>
      <w:br/>
      <w:r>
        <w:rPr>
          <w:b w:val="1"/>
          <w:bCs w:val="1"/>
        </w:rPr>
        <w:t xml:space="preserve">DESAYUNO.</w:t>
      </w:r>
      <w:r>
        <w:rPr/>
        <w:t xml:space="preserve"> Día libre. Posibilidad de realizar la </w:t>
      </w:r>
      <w:r>
        <w:rPr>
          <w:b w:val="1"/>
          <w:bCs w:val="1"/>
        </w:rPr>
        <w:t xml:space="preserve">excursión opcional.</w:t>
      </w:r>
      <w:br/>
      <w:r>
        <w:rPr>
          <w:b w:val="1"/>
          <w:bCs w:val="1"/>
        </w:rPr>
        <w:t xml:space="preserve">CHÍOS – UN PARAÍSO GRIEGO:</w:t>
      </w:r>
      <w:r>
        <w:rPr/>
        <w:t xml:space="preserve"> A la hora acordada salida para realizar el tour con un traslado desde el hotel al puerto de Çeşme. Después de pasar por el control de migración, partiremos en ferry boat hacia la encantadora Chíos. Llegada e inicio de nuestro recorrido visitando la pintoresca villa de Mesta, un fascinante laberinto de calles estrechas y empedradas que datan de la época bizantina. Después, nos dirigiremos a Pyrgi, una de las aldeas más distintivas de Chíos. Sus casas están decoradas con patrones geométricos en blanco y negro, conocidos como "xysta", que crean un contraste visual espectacular y único. Pyrgi no solo es famosa por su arquitectura, sino también por su historia y tradiciones que se mantienen vivas hasta el día de hoy. Continuamos al Museo dedicado al mástique, una resina única obtenida de los árboles que crecen solo aquí, y así conocer al proceso de recolección y producción de esta resina, valorada desde la antigüedad por sus múltiples usos. Para cerrar con broche de oro, visitaremos una maravillosa playa del Egeo. Aquí, tendrás la oportunidad de relajarte y disfrutar de las aguas cristalinas y el paisaje sereno que caracteriza esta región. Finalmente, regresaremos al puerto para partir de vuelta hacia Çeşme, en Türkiye.  Llegada y traslado al hotel. </w:t>
      </w:r>
      <w:r>
        <w:rPr>
          <w:b w:val="1"/>
          <w:bCs w:val="1"/>
        </w:rPr>
        <w:t xml:space="preserve">CENA EN EL HOTEL. Alojamiento.</w:t>
      </w:r>
      <w:br/>
      <w:br/>
      <w:r>
        <w:rPr>
          <w:b w:val="1"/>
          <w:bCs w:val="1"/>
        </w:rPr>
        <w:t xml:space="preserve">DÍA 09</w:t>
      </w:r>
      <w:br/>
      <w:r>
        <w:rPr>
          <w:b w:val="1"/>
          <w:bCs w:val="1"/>
        </w:rPr>
        <w:t xml:space="preserve">İZMİR o KUŞADASI  </w:t>
      </w:r>
      <w:r>
        <w:rPr>
          <w:b w:val="1"/>
          <w:bCs w:val="1"/>
        </w:rPr>
        <w:t xml:space="preserve">🚌</w:t>
      </w:r>
      <w:r>
        <w:rPr>
          <w:b w:val="1"/>
          <w:bCs w:val="1"/>
        </w:rPr>
        <w:t xml:space="preserve">  BURSA </w:t>
      </w:r>
      <w:r>
        <w:rPr>
          <w:b w:val="1"/>
          <w:bCs w:val="1"/>
        </w:rPr>
        <w:t xml:space="preserve">🚌</w:t>
      </w:r>
      <w:r>
        <w:rPr>
          <w:b w:val="1"/>
          <w:bCs w:val="1"/>
        </w:rPr>
        <w:t xml:space="preserve"> ESTAMBUL.</w:t>
      </w:r>
      <w:br/>
      <w:r>
        <w:rPr>
          <w:b w:val="1"/>
          <w:bCs w:val="1"/>
        </w:rPr>
        <w:t xml:space="preserve">DESAYUNO. </w:t>
      </w:r>
      <w:r>
        <w:rPr/>
        <w:t xml:space="preserve">A la hora acordada salida para visitar Bursa. Allí, realizarás una visita panorámica de esta histórica ciudad, la primera capital del Imperio Otomano. Vamos a admirar la impresionante Mezquita Verde y el Mausoleo Verde, icónicos monumentos conocidos por su exquisita decoración. Luego, continuaremos hacia Estambul, donde nos alojaremos en el hotel tras llegar a la ciudad.</w:t>
      </w:r>
      <w:r>
        <w:rPr>
          <w:b w:val="1"/>
          <w:bCs w:val="1"/>
        </w:rPr>
        <w:t xml:space="preserve"> Alojamiento.</w:t>
      </w:r>
      <w:br/>
      <w:br/>
      <w:r>
        <w:rPr>
          <w:b w:val="1"/>
          <w:bCs w:val="1"/>
        </w:rPr>
        <w:t xml:space="preserve">DÍA 10</w:t>
      </w:r>
      <w:br/>
      <w:r>
        <w:rPr>
          <w:b w:val="1"/>
          <w:bCs w:val="1"/>
        </w:rPr>
        <w:t xml:space="preserve">ESTAMBUL 🛫 DUBAI</w:t>
      </w:r>
      <w:br/>
      <w:r>
        <w:rPr>
          <w:b w:val="1"/>
          <w:bCs w:val="1"/>
        </w:rPr>
        <w:t xml:space="preserve">DESAYUN</w:t>
      </w:r>
      <w:r>
        <w:rPr/>
        <w:t xml:space="preserve">O. A la hora indicada Traslado al Aeropuerto (IST), para tomar vuelo con destino a Dubái </w:t>
      </w:r>
      <w:r>
        <w:rPr>
          <w:b w:val="1"/>
          <w:bCs w:val="1"/>
        </w:rPr>
        <w:t xml:space="preserve">(Vuelo sugerido TK764 NO INCLUIDO), </w:t>
      </w:r>
      <w:r>
        <w:rPr/>
        <w:t xml:space="preserve">Llegada en vuelo internacional al aeropuerto de Dubái (DXB). Asistencia por parte de nuestro personal y traslado al hotel.</w:t>
      </w:r>
      <w:r>
        <w:rPr>
          <w:b w:val="1"/>
          <w:bCs w:val="1"/>
        </w:rPr>
        <w:t xml:space="preserve"> Alojamiento.</w:t>
      </w:r>
    </w:p>
    <w:p>
      <w:pPr/>
      <w:br/>
      <w:r>
        <w:rPr>
          <w:b w:val="1"/>
          <w:bCs w:val="1"/>
        </w:rPr>
        <w:t xml:space="preserve">DÍA 11</w:t>
      </w:r>
      <w:br/>
      <w:r>
        <w:rPr>
          <w:b w:val="1"/>
          <w:bCs w:val="1"/>
        </w:rPr>
        <w:t xml:space="preserve">DUBAI</w:t>
      </w:r>
      <w:br/>
      <w:r>
        <w:rPr>
          <w:b w:val="1"/>
          <w:bCs w:val="1"/>
        </w:rPr>
        <w:t xml:space="preserve">DESAYUNO. </w:t>
      </w:r>
      <w:r>
        <w:rPr/>
        <w:t xml:space="preserve">Este recorrido le llevará hasta las magníficas vistas de la ensenada de Dubái Creek, pasando por el área de patrimonio de Bastakiya y sus fascinantes casas antiguas con características torres de viento construidas por ricos mercaderes. A continuación, le llevaremos a la fortaleza de Al Fahidi de 225 años de antigüedad. Es aquí donde el museo de Dubái conserva valiosos archivos acerca del pasado de la ciudad, así como crónicas de sus diferentes fases de desarrollo. Luego subirán abordo de un barco tradicional Abra para atravesar la ensenada y visitar el mercado de especias y el zoco del oro. Luego por la carretera de Jumeirah, vistas de la Mezquita de Jumeirah. Parada para fotos en el Burj al Arab el único hotel 7 estrellas en el mundo. Pasaremos por el Burj Khalifa, el edificio más alto del mundo, el World Trade Center y el Centro Internacional Financiero, vuelta al hotel.</w:t>
      </w:r>
      <w:r>
        <w:rPr>
          <w:b w:val="1"/>
          <w:bCs w:val="1"/>
        </w:rPr>
        <w:t xml:space="preserve"> Alojamiento.</w:t>
      </w:r>
    </w:p>
    <w:p>
      <w:pPr/>
      <w:br/>
      <w:r>
        <w:rPr>
          <w:b w:val="1"/>
          <w:bCs w:val="1"/>
        </w:rPr>
        <w:t xml:space="preserve">DÍA 12</w:t>
      </w:r>
      <w:br/>
      <w:r>
        <w:rPr>
          <w:b w:val="1"/>
          <w:bCs w:val="1"/>
        </w:rPr>
        <w:t xml:space="preserve">DUBAI</w:t>
      </w:r>
      <w:br/>
      <w:r>
        <w:rPr>
          <w:b w:val="1"/>
          <w:bCs w:val="1"/>
        </w:rPr>
        <w:t xml:space="preserve">DESAYUNO. </w:t>
      </w:r>
      <w:r>
        <w:rPr/>
        <w:t xml:space="preserve"> Día libre.</w:t>
      </w:r>
      <w:r>
        <w:rPr>
          <w:b w:val="1"/>
          <w:bCs w:val="1"/>
        </w:rPr>
        <w:t xml:space="preserve"> Alojamiento.</w:t>
      </w:r>
      <w:r>
        <w:rPr/>
        <w:t xml:space="preserve"> Posibilidad de realizar la</w:t>
      </w:r>
      <w:r>
        <w:rPr>
          <w:b w:val="1"/>
          <w:bCs w:val="1"/>
        </w:rPr>
        <w:t xml:space="preserve"> excursión opcional.</w:t>
      </w:r>
    </w:p>
    <w:p>
      <w:pPr/>
      <w:r>
        <w:rPr>
          <w:b w:val="1"/>
          <w:bCs w:val="1"/>
        </w:rPr>
        <w:t xml:space="preserve">TOUR ABU DHABI:</w:t>
      </w:r>
      <w:r>
        <w:rPr/>
        <w:t xml:space="preserve"> Recorrido de 2 horas desde Dubái, pasando por el puerto Jebel Ali, el puerto más grande del mundo realizado por los hombres, hasta la capital de los Emiratos.  Parada para tomar fotos en la Residencia Jazirra, ex residencia   del Jeque Zayed.  Admiraremos   la Mezquita del Jeque Zayed, la 3ra más grande del mundo, así como la tumba de este, antiguo presidente de los Emiratos y padre de la nación.  Seguiremos hasta el puente de Al Maqta pasando por una de las áreas más ricas de Abu Dhabi, el Área de los ministros. Llegada a la calle Corniche que es comparada con Manhattan. Parada para fotos en el hotel Emirates Palace.   Este   hotel tiene su propio helipuerto y puerto, conocido como el caro construido. Continuamos a Al Batee Área, donde se encuentran los palacios de la familia Real.  Regreso a Dubái.  </w:t>
      </w:r>
    </w:p>
    <w:p>
      <w:pPr/>
      <w:r>
        <w:rPr>
          <w:b w:val="1"/>
          <w:bCs w:val="1"/>
        </w:rPr>
        <w:t xml:space="preserve">DÍA 13</w:t>
      </w:r>
      <w:br/>
      <w:r>
        <w:rPr>
          <w:b w:val="1"/>
          <w:bCs w:val="1"/>
        </w:rPr>
        <w:t xml:space="preserve">DUBAI</w:t>
      </w:r>
      <w:br/>
      <w:r>
        <w:rPr>
          <w:b w:val="1"/>
          <w:bCs w:val="1"/>
        </w:rPr>
        <w:t xml:space="preserve">DESAYUNO. </w:t>
      </w:r>
      <w:r>
        <w:rPr/>
        <w:t xml:space="preserve"> Día libre.</w:t>
      </w:r>
      <w:r>
        <w:rPr>
          <w:b w:val="1"/>
          <w:bCs w:val="1"/>
        </w:rPr>
        <w:t xml:space="preserve"> Alojamiento</w:t>
      </w:r>
      <w:r>
        <w:rPr/>
        <w:t xml:space="preserve">. Posibilidad de realizar la </w:t>
      </w:r>
      <w:r>
        <w:rPr>
          <w:b w:val="1"/>
          <w:bCs w:val="1"/>
        </w:rPr>
        <w:t xml:space="preserve">excursión opcional.</w:t>
      </w:r>
    </w:p>
    <w:p>
      <w:pPr/>
      <w:br/>
      <w:r>
        <w:rPr>
          <w:b w:val="1"/>
          <w:bCs w:val="1"/>
        </w:rPr>
        <w:t xml:space="preserve">SAFARI EN 4X4 / CENA BBQ:</w:t>
      </w:r>
      <w:r>
        <w:rPr/>
        <w:t xml:space="preserve"> nuestra excursión más popular. Los Land Cruisers (6 personas por vehículo) los recogerán para un excitante trayecto por las fantásticas altas dunas. Podrá hacer unas fotos únicas de la puesta de sol árabe. Una vez que desaparezca el sol, detrás de las dunas de arena dorada, nos dirigiremos a nuestro Campo en el Desierto. El olor a la fresca Brocheta a la parrilla y el cordero, las hogueras, el olor a las tradicionales pipas de agua y los relajantes sonidos de la música árabe, le invitara a una tarde inolvidable. Después de haber repuesto fuerzas tras la suntuosa CENA, una bailarina, le mostrara el antiguo arte de la Danza del Vientre. El Skii por la arena y el pintarse con Henna, también se encuentran incluidos, al igual que el agua, refrescos, te y café. Regreso al hotel.</w:t>
      </w:r>
    </w:p>
    <w:p>
      <w:pPr/>
      <w:r>
        <w:rPr>
          <w:b w:val="1"/>
          <w:bCs w:val="1"/>
        </w:rPr>
        <w:t xml:space="preserve">DÍA 14 </w:t>
      </w:r>
      <w:br/>
      <w:r>
        <w:rPr>
          <w:b w:val="1"/>
          <w:bCs w:val="1"/>
        </w:rPr>
        <w:t xml:space="preserve">DUBAI 🛫</w:t>
      </w:r>
      <w:br/>
      <w:r>
        <w:rPr>
          <w:b w:val="1"/>
          <w:bCs w:val="1"/>
        </w:rPr>
        <w:t xml:space="preserve">DESAYUNO.</w:t>
      </w:r>
      <w:r>
        <w:rPr/>
        <w:t xml:space="preserve"> A la hora acordada traslado al aeropuerto para tomar su vuelo de regreso (Vuelo sugerido</w:t>
      </w:r>
      <w:r>
        <w:rPr>
          <w:b w:val="1"/>
          <w:bCs w:val="1"/>
        </w:rPr>
        <w:t xml:space="preserve"> TK761 NO INCLUIDO) FIN DE NUESTROS SERVICIOS.</w:t>
      </w:r>
    </w:p>
    <w:p>
      <w:pPr/>
      <w:br/>
      <w:r>
        <w:rPr>
          <w:b w:val="1"/>
          <w:bCs w:val="1"/>
        </w:rPr>
        <w:t xml:space="preserve">NOTAS IMPORTANTES:</w:t>
      </w:r>
    </w:p>
    <w:p>
      <w:pP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br/>
      <w:r>
        <w:rPr/>
        <w:t xml:space="preserve">•    Operación con mínimo de dos personas.</w:t>
      </w:r>
      <w:br/>
      <w:r>
        <w:rPr/>
        <w:t xml:space="preserve">•    El hospedaje se podrá dar en Izmir o Kusadasi, de acuerdo con la temporada.</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DOS PERSONAS EN DÓLARES AMERICANOS</w:t>
      </w:r>
      <w:br/>
      <w:r>
        <w:rPr>
          <w:b w:val="1"/>
          <w:bCs w:val="1"/>
        </w:rPr>
        <w:t xml:space="preserve">Sujetos a cambios sin previo aviso y disponibilidad al momento de la reserva</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2"/>
            <w:noWrap/>
          </w:tcPr>
          <w:p>
            <w:pPr>
              <w:jc w:val="start"/>
              <w:spacing w:before="0" w:after="0"/>
            </w:pPr>
            <w:r>
              <w:rPr>
                <w:color w:val="ffffff"/>
                <w:sz w:val="21"/>
                <w:szCs w:val="21"/>
                <w:b w:val="1"/>
                <w:bCs w:val="1"/>
                <w:shd w:val="clear" w:fill="152441"/>
              </w:rPr>
              <w:t xml:space="preserve">VIGENCIA DEL 01 ABRIL 2026 HASTA  05 SEPTIEMBRE 2026</w:t>
            </w:r>
          </w:p>
        </w:tc>
      </w:tr>
      <w:tr>
        <w:trPr/>
        <w:tc>
          <w:tcPr>
            <w:tcW w:w="7800" w:type="dxa"/>
            <w:noWrap/>
          </w:tcPr>
          <w:p>
            <w:pPr>
              <w:jc w:val="start"/>
              <w:spacing w:before="0" w:after="0"/>
            </w:pPr>
            <w:r>
              <w:rPr>
                <w:b w:val="1"/>
                <w:bCs w:val="1"/>
              </w:rPr>
              <w:t xml:space="preserve">PROMO 2X1</w:t>
            </w:r>
          </w:p>
        </w:tc>
        <w:tc>
          <w:tcPr>
            <w:tcW w:w="7800" w:type="dxa"/>
            <w:noWrap/>
          </w:tcPr>
          <w:p>
            <w:pPr>
              <w:jc w:val="start"/>
              <w:spacing w:before="0" w:after="0"/>
            </w:pPr>
            <w:r>
              <w:rPr>
                <w:b w:val="1"/>
                <w:bCs w:val="1"/>
              </w:rPr>
              <w:t xml:space="preserve">DOBLE</w:t>
            </w:r>
          </w:p>
        </w:tc>
      </w:tr>
      <w:tr>
        <w:trPr/>
        <w:tc>
          <w:tcPr>
            <w:tcW w:w="7800" w:type="dxa"/>
            <w:noWrap/>
          </w:tcPr>
          <w:p>
            <w:pPr>
              <w:jc w:val="start"/>
              <w:spacing w:before="0" w:after="0"/>
            </w:pPr>
            <w:r>
              <w:rPr>
                <w:b w:val="1"/>
                <w:bCs w:val="1"/>
              </w:rPr>
              <w:t xml:space="preserve">PLATINO</w:t>
            </w:r>
          </w:p>
        </w:tc>
        <w:tc>
          <w:tcPr>
            <w:tcW w:w="7800" w:type="dxa"/>
            <w:noWrap/>
          </w:tcPr>
          <w:p>
            <w:pPr>
              <w:jc w:val="start"/>
              <w:spacing w:before="0" w:after="0"/>
            </w:pPr>
            <w:r>
              <w:rPr>
                <w:b w:val="1"/>
                <w:bCs w:val="1"/>
              </w:rPr>
              <w:t xml:space="preserve">1.299</w:t>
            </w:r>
          </w:p>
        </w:tc>
      </w:tr>
    </w:tbl>
    <w:p>
      <w:pPr>
        <w:spacing w:before="0" w:after="0"/>
      </w:pPr>
      <w:r>
        <w:rPr>
          <w:b w:val="1"/>
          <w:bCs w:val="1"/>
        </w:rPr>
        <w:t xml:space="preserve">NO INCLUYE: 2% de fee bancario</w:t>
      </w:r>
    </w:p>
    <w:p>
      <w:pPr>
        <w:spacing w:before="0" w:after="0"/>
      </w:pPr>
      <w:r>
        <w:rPr>
          <w:b w:val="1"/>
          <w:bCs w:val="1"/>
        </w:rPr>
        <w:t xml:space="preserve">PRECIOS REFERENCIALES POR DOS PERSONAS EN DÓLARES AMERICANOS</w:t>
      </w:r>
      <w:br/>
      <w:r>
        <w:rPr>
          <w:b w:val="1"/>
          <w:bCs w:val="1"/>
        </w:rPr>
        <w:t xml:space="preserve">Sujetos a cambios sin previo aviso y disponibilidad al momento de la reserva</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2"/>
            <w:noWrap/>
          </w:tcPr>
          <w:p>
            <w:pPr>
              <w:jc w:val="start"/>
              <w:spacing w:before="0" w:after="0"/>
            </w:pPr>
            <w:r>
              <w:rPr>
                <w:b w:val="1"/>
                <w:bCs w:val="1"/>
              </w:rPr>
              <w:t xml:space="preserve">VIGENCIA DEL 06 DE SEPTIEMBRE 2026 HASTA 31 MARZO 2027</w:t>
            </w:r>
          </w:p>
        </w:tc>
      </w:tr>
      <w:tr>
        <w:trPr/>
        <w:tc>
          <w:tcPr>
            <w:tcW w:w="7800" w:type="dxa"/>
            <w:noWrap/>
          </w:tcPr>
          <w:p>
            <w:pPr>
              <w:jc w:val="start"/>
              <w:spacing w:before="0" w:after="0"/>
            </w:pPr>
            <w:r>
              <w:rPr>
                <w:b w:val="1"/>
                <w:bCs w:val="1"/>
              </w:rPr>
              <w:t xml:space="preserve">PROMO 2X1</w:t>
            </w:r>
          </w:p>
        </w:tc>
        <w:tc>
          <w:tcPr>
            <w:tcW w:w="7800" w:type="dxa"/>
            <w:noWrap/>
          </w:tcPr>
          <w:p>
            <w:pPr>
              <w:jc w:val="start"/>
              <w:spacing w:before="0" w:after="0"/>
            </w:pPr>
            <w:r>
              <w:rPr>
                <w:b w:val="1"/>
                <w:bCs w:val="1"/>
              </w:rPr>
              <w:t xml:space="preserve">DOBLE</w:t>
            </w:r>
          </w:p>
        </w:tc>
      </w:tr>
      <w:tr>
        <w:trPr/>
        <w:tc>
          <w:tcPr>
            <w:tcW w:w="7800" w:type="dxa"/>
            <w:noWrap/>
          </w:tcPr>
          <w:p>
            <w:pPr>
              <w:jc w:val="start"/>
              <w:spacing w:before="0" w:after="0"/>
            </w:pPr>
            <w:r>
              <w:rPr>
                <w:b w:val="1"/>
                <w:bCs w:val="1"/>
              </w:rPr>
              <w:t xml:space="preserve">PLATINO</w:t>
            </w:r>
          </w:p>
        </w:tc>
        <w:tc>
          <w:tcPr>
            <w:tcW w:w="7800" w:type="dxa"/>
            <w:noWrap/>
          </w:tcPr>
          <w:p>
            <w:pPr>
              <w:jc w:val="start"/>
              <w:spacing w:before="0" w:after="0"/>
            </w:pPr>
            <w:r>
              <w:rPr>
                <w:b w:val="1"/>
                <w:bCs w:val="1"/>
              </w:rPr>
              <w:t xml:space="preserve">1.699</w:t>
            </w:r>
          </w:p>
        </w:tc>
      </w:tr>
    </w:tbl>
    <w:p>
      <w:pPr>
        <w:spacing w:before="0" w:after="0"/>
      </w:pPr>
      <w:r>
        <w:rPr>
          <w:b w:val="1"/>
          <w:bCs w:val="1"/>
        </w:rPr>
        <w:t xml:space="preserve">NO INCLUYE: 2% de fee bancario</w:t>
      </w:r>
      <w:br/>
      <w:br/>
      <w:r>
        <w:rPr>
          <w:b w:val="1"/>
          <w:bCs w:val="1"/>
        </w:rPr>
        <w:t xml:space="preserve">NOTA: Los precios publicados en dólares (USD) son referenciales y el pago deberá realizarse en pesos colombianos (COP) a la tasa de cambio interna que haya sido fijada por MEGA TRAVEL o a la tasa de cambio oficial TRM vigente al momento de la compra.</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2"/>
            <w:noWrap/>
          </w:tcPr>
          <w:p>
            <w:pPr>
              <w:jc w:val="start"/>
              <w:spacing w:before="0" w:after="0"/>
            </w:pPr>
            <w:r>
              <w:rPr/>
              <w:t xml:space="preserve">SUPLEMENTO TEMPORADA ALTA DUBAI X NOCHE</w:t>
            </w:r>
          </w:p>
        </w:tc>
      </w:tr>
      <w:tr>
        <w:trPr/>
        <w:tc>
          <w:tcPr>
            <w:tcW w:w="7800" w:type="dxa"/>
            <w:noWrap/>
          </w:tcPr>
          <w:p>
            <w:pPr>
              <w:jc w:val="start"/>
              <w:spacing w:before="0" w:after="0"/>
            </w:pPr>
            <w:r>
              <w:rPr/>
              <w:t xml:space="preserve">PROMO 2X1</w:t>
            </w:r>
          </w:p>
        </w:tc>
        <w:tc>
          <w:tcPr>
            <w:tcW w:w="7800" w:type="dxa"/>
            <w:noWrap/>
          </w:tcPr>
          <w:p>
            <w:pPr>
              <w:jc w:val="start"/>
              <w:spacing w:before="0" w:after="0"/>
            </w:pPr>
            <w:r>
              <w:rPr/>
              <w:t xml:space="preserve">DOBLE</w:t>
            </w:r>
          </w:p>
        </w:tc>
      </w:tr>
      <w:tr>
        <w:trPr/>
        <w:tc>
          <w:tcPr>
            <w:tcW w:w="7800" w:type="dxa"/>
            <w:noWrap/>
          </w:tcPr>
          <w:p>
            <w:pPr>
              <w:jc w:val="start"/>
              <w:spacing w:before="0" w:after="0"/>
            </w:pPr>
            <w:r>
              <w:rPr/>
              <w:t xml:space="preserve">FECHAS DE EVENTOS EN DUBAI</w:t>
            </w:r>
            <w:br/>
            <w:r>
              <w:rPr/>
              <w:t xml:space="preserve">Consultar antes de reservar</w:t>
            </w:r>
          </w:p>
        </w:tc>
        <w:tc>
          <w:tcPr>
            <w:tcW w:w="7800" w:type="dxa"/>
            <w:noWrap/>
          </w:tcPr>
          <w:p>
            <w:pPr>
              <w:jc w:val="start"/>
              <w:spacing w:before="0" w:after="0"/>
            </w:pPr>
            <w:r>
              <w:rPr/>
              <w:t xml:space="preserve">285</w:t>
            </w:r>
          </w:p>
        </w:tc>
      </w:tr>
    </w:tbl>
    <w:p>
      <w:pPr>
        <w:spacing w:before="0" w:after="0"/>
      </w:pPr>
      <w:r>
        <w:rPr/>
        <w:t xml:space="preserve"> </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2"/>
            <w:noWrap/>
          </w:tcPr>
          <w:p>
            <w:pPr>
              <w:jc w:val="start"/>
              <w:spacing w:before="0" w:after="0"/>
            </w:pPr>
            <w:r>
              <w:rPr>
                <w:b w:val="1"/>
                <w:bCs w:val="1"/>
              </w:rPr>
              <w:t xml:space="preserve">FECHAS DE TEMPORADA ALTA EN DUBAI</w:t>
            </w:r>
          </w:p>
        </w:tc>
      </w:tr>
      <w:tr>
        <w:trPr/>
        <w:tc>
          <w:tcPr>
            <w:tcW w:w="7800" w:type="dxa"/>
            <w:noWrap/>
          </w:tcPr>
          <w:p>
            <w:pPr>
              <w:jc w:val="start"/>
              <w:spacing w:before="0" w:after="0"/>
            </w:pPr>
            <w:r>
              <w:rPr/>
              <w:t xml:space="preserve">FIN DE AÑO</w:t>
            </w:r>
          </w:p>
        </w:tc>
        <w:tc>
          <w:tcPr>
            <w:tcW w:w="7800" w:type="dxa"/>
            <w:noWrap/>
          </w:tcPr>
          <w:p>
            <w:pPr>
              <w:jc w:val="start"/>
              <w:spacing w:before="0" w:after="0"/>
            </w:pPr>
            <w:r>
              <w:rPr/>
              <w:t xml:space="preserve">26 diciembre 2026 hasta 05 enero2027</w:t>
            </w:r>
          </w:p>
        </w:tc>
      </w:tr>
      <w:tr>
        <w:trPr/>
        <w:tc>
          <w:tcPr>
            <w:tcW w:w="7800" w:type="dxa"/>
            <w:noWrap/>
          </w:tcPr>
          <w:p>
            <w:pPr>
              <w:jc w:val="start"/>
              <w:spacing w:before="0" w:after="0"/>
            </w:pPr>
            <w:r>
              <w:rPr/>
              <w:t xml:space="preserve">GULF FOOD</w:t>
            </w:r>
          </w:p>
        </w:tc>
        <w:tc>
          <w:tcPr>
            <w:tcW w:w="7800" w:type="dxa"/>
            <w:noWrap/>
          </w:tcPr>
          <w:p>
            <w:pPr>
              <w:jc w:val="start"/>
              <w:spacing w:before="0" w:after="0"/>
            </w:pPr>
            <w:r>
              <w:rPr/>
              <w:t xml:space="preserve">25 al 31 enero 2027</w:t>
            </w:r>
          </w:p>
        </w:tc>
      </w:tr>
      <w:tr>
        <w:trPr/>
        <w:tc>
          <w:tcPr>
            <w:tcW w:w="7800" w:type="dxa"/>
            <w:noWrap/>
          </w:tcPr>
          <w:p>
            <w:pPr>
              <w:jc w:val="start"/>
              <w:spacing w:before="0" w:after="0"/>
            </w:pPr>
            <w:r>
              <w:rPr/>
              <w:t xml:space="preserve">ARAB HEALTH</w:t>
            </w:r>
          </w:p>
        </w:tc>
        <w:tc>
          <w:tcPr>
            <w:tcW w:w="7800" w:type="dxa"/>
            <w:noWrap/>
          </w:tcPr>
          <w:p>
            <w:pPr>
              <w:jc w:val="start"/>
              <w:spacing w:before="0" w:after="0"/>
            </w:pPr>
            <w:r>
              <w:rPr/>
              <w:t xml:space="preserve">08 al 13 febrero 2027</w:t>
            </w:r>
          </w:p>
        </w:tc>
      </w:tr>
      <w:tr>
        <w:trPr/>
        <w:tc>
          <w:tcPr>
            <w:tcW w:w="7800" w:type="dxa"/>
            <w:noWrap/>
          </w:tcPr>
          <w:p>
            <w:pPr>
              <w:jc w:val="start"/>
              <w:spacing w:before="0" w:after="0"/>
            </w:pPr>
            <w:r>
              <w:rPr/>
              <w:t xml:space="preserve">EID FITIR</w:t>
            </w:r>
          </w:p>
        </w:tc>
        <w:tc>
          <w:tcPr>
            <w:tcW w:w="7800" w:type="dxa"/>
            <w:noWrap/>
          </w:tcPr>
          <w:p>
            <w:pPr>
              <w:jc w:val="start"/>
              <w:spacing w:before="0" w:after="0"/>
            </w:pPr>
            <w:r>
              <w:rPr/>
              <w:t xml:space="preserve">20 al 26 marzo 2027</w:t>
            </w:r>
          </w:p>
        </w:tc>
      </w:tr>
      <w:tr>
        <w:trPr/>
        <w:tc>
          <w:tcPr>
            <w:tcW w:w="7800" w:type="dxa"/>
            <w:noWrap/>
          </w:tcPr>
          <w:p>
            <w:pPr>
              <w:jc w:val="start"/>
              <w:spacing w:before="0" w:after="0"/>
            </w:pPr>
            <w:r>
              <w:rPr/>
              <w:t xml:space="preserve">GITEX</w:t>
            </w:r>
          </w:p>
        </w:tc>
        <w:tc>
          <w:tcPr>
            <w:tcW w:w="7800" w:type="dxa"/>
            <w:noWrap/>
          </w:tcPr>
          <w:p>
            <w:pPr>
              <w:jc w:val="start"/>
              <w:spacing w:before="0" w:after="0"/>
            </w:pPr>
            <w:r>
              <w:rPr/>
              <w:t xml:space="preserve">13 al 17 octubre - 2026</w:t>
            </w:r>
          </w:p>
        </w:tc>
      </w:tr>
      <w:tr>
        <w:trPr/>
        <w:tc>
          <w:tcPr>
            <w:tcW w:w="7800" w:type="dxa"/>
            <w:noWrap/>
          </w:tcPr>
          <w:p>
            <w:pPr>
              <w:jc w:val="start"/>
              <w:spacing w:before="0" w:after="0"/>
            </w:pPr>
            <w:r>
              <w:rPr/>
              <w:t xml:space="preserve">BIG5</w:t>
            </w:r>
          </w:p>
        </w:tc>
        <w:tc>
          <w:tcPr>
            <w:tcW w:w="7800" w:type="dxa"/>
            <w:noWrap/>
          </w:tcPr>
          <w:p>
            <w:pPr>
              <w:jc w:val="start"/>
              <w:spacing w:before="0" w:after="0"/>
            </w:pPr>
            <w:r>
              <w:rPr/>
              <w:t xml:space="preserve">24 al 28 noviembre - 2026</w:t>
            </w:r>
          </w:p>
        </w:tc>
      </w:tr>
    </w:tbl>
    <w:p>
      <w:pPr>
        <w:spacing w:before="0" w:after="0"/>
      </w:pPr>
      <w:r>
        <w:rPr/>
        <w:t xml:space="preserve"> </w:t>
      </w:r>
    </w:p>
    <w:p>
      <w:pPr>
        <w:spacing w:before="0" w:after="0"/>
      </w:pPr>
      <w:r>
        <w:rPr/>
        <w:t xml:space="preserve"> </w:t>
      </w:r>
    </w:p>
    <w:p>
      <w:pPr>
        <w:spacing w:before="0" w:after="0"/>
      </w:pPr>
      <w:r>
        <w:rPr/>
        <w:t xml:space="preserve"> </w:t>
      </w:r>
    </w:p>
    <w:p>
      <w:pPr>
        <w:spacing w:before="0" w:after="0"/>
      </w:pPr>
      <w:r>
        <w:rPr/>
        <w:t xml:space="preserve"> </w:t>
      </w:r>
    </w:p>
    <w:p>
      <w:pPr>
        <w:spacing w:before="0" w:after="0"/>
      </w:pPr>
      <w:r>
        <w:rPr/>
        <w:t xml:space="preserve"> </w:t>
      </w:r>
    </w:p>
    <w:p>
      <w:pPr>
        <w:spacing w:before="0" w:after="0"/>
      </w:pPr>
      <w:br/>
      <w:r>
        <w:rPr/>
        <w:t xml:space="preserve"> </w:t>
      </w:r>
    </w:p>
    <w:p>
      <w:pPr>
        <w:spacing w:before="0" w:after="0"/>
      </w:pPr>
      <w:r>
        <w:rPr>
          <w:b w:val="1"/>
          <w:bCs w:val="1"/>
        </w:rPr>
        <w:t xml:space="preserve">TARIFAS DE SERVICIOS OBLIGATORIAS</w:t>
      </w:r>
    </w:p>
    <w:p>
      <w:pPr>
        <w:spacing w:before="0" w:after="0"/>
      </w:pPr>
      <w:r>
        <w:rPr/>
        <w:t xml:space="preserve">Los cargos por servicios locales son obligatorios y pueden incluirse en la factura o pagarse a la llegada.</w:t>
      </w:r>
      <w:br/>
      <w:r>
        <w:rPr/>
        <w:t xml:space="preserve">•    Vuelo internacional, Estambul – Dubái USD390 neto / 15 kg equipaje (sujeto a cambios)</w:t>
      </w:r>
      <w:br/>
      <w:r>
        <w:rPr/>
        <w:t xml:space="preserve">•    Visado Dubái (obligatorio dependiendo del pasaporte) USD 100 neto</w:t>
      </w:r>
      <w:br/>
      <w:r>
        <w:rPr/>
        <w:t xml:space="preserve">•    Tasas de servicio, USD 70 por pasajero.</w:t>
      </w:r>
      <w:br/>
      <w:r>
        <w:rPr/>
        <w:t xml:space="preserve">•    Tasas hoteleras Turquía USD 15</w:t>
      </w:r>
      <w:br/>
      <w:r>
        <w:rPr/>
        <w:t xml:space="preserve">•    Impuesto Turismo Dirham Dubái AED60 pagos en el hotel.</w:t>
      </w:r>
    </w:p>
    <w:p>
      <w:pPr>
        <w:spacing w:before="0" w:after="0"/>
      </w:pPr>
      <w:br/>
      <w:r>
        <w:rPr>
          <w:b w:val="1"/>
          <w:bCs w:val="1"/>
        </w:rPr>
        <w:t xml:space="preserve">NOTAS IMPORTANTES: </w:t>
      </w:r>
      <w:br/>
      <w:r>
        <w:rPr/>
        <w:t xml:space="preserve">•    En caso de no recibir los datos de vuelo de llegada o salida hasta 07 días antes del tour no se podrá garantizar el servicio de traslados.</w:t>
      </w:r>
      <w:br/>
      <w:r>
        <w:rPr/>
        <w:t xml:space="preserve">•    Para llegadas y/o salidas diferentes a las previstas en el tour, los traslados no están incluidos en el valor del paquete. </w:t>
      </w:r>
      <w:br/>
      <w:r>
        <w:rPr/>
        <w:t xml:space="preserve">•    Lo mismo ocurre con noche(s) extra(s). En ambos casos, para mayor comodidad de los pasajeros, podrán ser contratados los traslados extra necesarios. </w:t>
      </w:r>
      <w:br/>
      <w:r>
        <w:rPr/>
        <w:t xml:space="preserve">•    Los precios son ofrecidos con base en el aeropuerto Estambul (IST), en caso de traslado desde el aeropuerto Sabiha Gokcen (SAW) será cobrado suplemento. Lo anterior se aplica, aunque lleguen en las fechas indicadas de cada tour. Situaciones diferentes a las mencionadas anteriormente, por favor consultar con nosotros.</w:t>
      </w:r>
      <w:br/>
      <w:r>
        <w:rPr>
          <w:b w:val="1"/>
          <w:bCs w:val="1"/>
        </w:rPr>
        <w:t xml:space="preserve">•    La promo 2x1 es válida solamente en las fechas indicadas</w:t>
      </w:r>
      <w:br/>
      <w:r>
        <w:rPr>
          <w:b w:val="1"/>
          <w:bCs w:val="1"/>
        </w:rPr>
        <w:t xml:space="preserve">•    No se permite acomodación en: sencilla, triple o niños acompañantes.</w:t>
      </w:r>
    </w:p>
    <w:p>
      <w:pPr>
        <w:spacing w:before="0" w:after="0"/>
      </w:pPr>
      <w:br/>
      <w:r>
        <w:rPr>
          <w:b w:val="1"/>
          <w:bCs w:val="1"/>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CATEGORÍA</w:t>
            </w:r>
          </w:p>
        </w:tc>
        <w:tc>
          <w:tcPr>
            <w:tcW w:w="7800" w:type="dxa"/>
            <w:shd w:val="clear" w:fill="152441"/>
            <w:noWrap/>
          </w:tcPr>
          <w:p>
            <w:pPr>
              <w:jc w:val="start"/>
              <w:spacing w:before="0" w:after="0"/>
            </w:pPr>
            <w:r>
              <w:rPr>
                <w:color w:val="ffffff"/>
                <w:sz w:val="21"/>
                <w:szCs w:val="21"/>
                <w:b w:val="1"/>
                <w:bCs w:val="1"/>
                <w:shd w:val="clear" w:fill="152441"/>
              </w:rPr>
              <w:t xml:space="preserve">CIUDAD</w:t>
            </w:r>
          </w:p>
        </w:tc>
        <w:tc>
          <w:tcPr>
            <w:tcW w:w="7800" w:type="dxa"/>
            <w:shd w:val="clear" w:fill="152441"/>
            <w:noWrap/>
          </w:tcPr>
          <w:p>
            <w:pPr>
              <w:jc w:val="start"/>
              <w:spacing w:before="0" w:after="0"/>
            </w:pPr>
            <w:r>
              <w:rPr>
                <w:color w:val="ffffff"/>
                <w:sz w:val="21"/>
                <w:szCs w:val="21"/>
                <w:b w:val="1"/>
                <w:bCs w:val="1"/>
                <w:shd w:val="clear" w:fill="152441"/>
              </w:rPr>
              <w:t xml:space="preserve">HOTEL</w:t>
            </w:r>
          </w:p>
        </w:tc>
      </w:tr>
      <w:tr>
        <w:trPr/>
        <w:tc>
          <w:tcPr>
            <w:tcW w:w="7800" w:type="dxa"/>
            <w:noWrap/>
          </w:tcPr>
          <w:p>
            <w:pPr>
              <w:jc w:val="start"/>
              <w:spacing w:before="0" w:after="0"/>
            </w:pPr>
            <w:r>
              <w:rPr>
                <w:b w:val="1"/>
                <w:bCs w:val="1"/>
              </w:rPr>
              <w:t xml:space="preserve">PLATINO</w:t>
            </w:r>
          </w:p>
        </w:tc>
        <w:tc>
          <w:tcPr>
            <w:tcW w:w="7800" w:type="dxa"/>
            <w:noWrap/>
          </w:tcPr>
          <w:p>
            <w:pPr>
              <w:jc w:val="start"/>
              <w:spacing w:before="0" w:after="0"/>
            </w:pPr>
            <w:r>
              <w:rPr/>
              <w:t xml:space="preserve">ESTAMBUL</w:t>
            </w:r>
          </w:p>
        </w:tc>
        <w:tc>
          <w:tcPr>
            <w:tcW w:w="7800" w:type="dxa"/>
            <w:noWrap/>
          </w:tcPr>
          <w:p>
            <w:pPr>
              <w:jc w:val="start"/>
              <w:spacing w:before="0" w:after="0"/>
            </w:pPr>
            <w:r>
              <w:rPr/>
              <w:t xml:space="preserve">GRAND HARILTON</w:t>
            </w:r>
          </w:p>
          <w:p>
            <w:pPr>
              <w:jc w:val="start"/>
              <w:spacing w:before="0" w:after="0"/>
            </w:pPr>
            <w:r>
              <w:rPr/>
              <w:t xml:space="preserve">CLARION MAHMUTBEY</w:t>
            </w:r>
          </w:p>
          <w:p>
            <w:pPr>
              <w:jc w:val="start"/>
              <w:spacing w:before="0" w:after="0"/>
            </w:pPr>
            <w:r>
              <w:rPr/>
              <w:t xml:space="preserve">RAMADA ENCORE BAYRAMPAŞA</w:t>
            </w:r>
          </w:p>
          <w:p>
            <w:pPr>
              <w:jc w:val="start"/>
              <w:spacing w:before="0" w:after="0"/>
            </w:pPr>
            <w:r>
              <w:rPr/>
              <w:t xml:space="preserve">GOLDEN TULIP OR SIMILAR</w:t>
            </w:r>
          </w:p>
        </w:tc>
      </w:tr>
      <w:tr>
        <w:trPr/>
        <w:tc>
          <w:tcPr>
            <w:tcW w:w="7800" w:type="dxa"/>
            <w:noWrap/>
          </w:tcPr>
          <w:p>
            <w:pPr>
              <w:jc w:val="start"/>
              <w:spacing w:before="0" w:after="0"/>
            </w:pPr>
            <w:r>
              <w:rPr>
                <w:b w:val="1"/>
                <w:bCs w:val="1"/>
              </w:rPr>
              <w:t xml:space="preserve">TODAS LAS CATEGORÍAS</w:t>
            </w:r>
          </w:p>
        </w:tc>
        <w:tc>
          <w:tcPr>
            <w:tcW w:w="7800" w:type="dxa"/>
            <w:noWrap/>
          </w:tcPr>
          <w:p>
            <w:pPr>
              <w:jc w:val="start"/>
              <w:spacing w:before="0" w:after="0"/>
            </w:pPr>
            <w:r>
              <w:rPr/>
              <w:t xml:space="preserve">CAPADOCIA</w:t>
            </w:r>
          </w:p>
        </w:tc>
        <w:tc>
          <w:tcPr>
            <w:tcW w:w="7800" w:type="dxa"/>
            <w:noWrap/>
          </w:tcPr>
          <w:p>
            <w:pPr>
              <w:jc w:val="start"/>
              <w:spacing w:before="0" w:after="0"/>
            </w:pPr>
            <w:r>
              <w:rPr/>
              <w:t xml:space="preserve">SIGNATURE SPA</w:t>
            </w:r>
          </w:p>
          <w:p>
            <w:pPr>
              <w:jc w:val="start"/>
              <w:spacing w:before="0" w:after="0"/>
            </w:pPr>
            <w:r>
              <w:rPr/>
              <w:t xml:space="preserve">SIGNATURE GARDEN AVANOS</w:t>
            </w:r>
          </w:p>
          <w:p>
            <w:pPr>
              <w:jc w:val="start"/>
              <w:spacing w:before="0" w:after="0"/>
            </w:pPr>
            <w:r>
              <w:rPr/>
              <w:t xml:space="preserve">AVRASYA HOTEL</w:t>
            </w:r>
          </w:p>
          <w:p>
            <w:pPr>
              <w:jc w:val="start"/>
              <w:spacing w:before="0" w:after="0"/>
            </w:pPr>
            <w:r>
              <w:rPr/>
              <w:t xml:space="preserve">PERISSIA HOTEL</w:t>
            </w:r>
          </w:p>
          <w:p>
            <w:pPr>
              <w:jc w:val="start"/>
              <w:spacing w:before="0" w:after="0"/>
            </w:pPr>
            <w:r>
              <w:rPr/>
              <w:t xml:space="preserve">BURCU KAYA HOTEL</w:t>
            </w:r>
          </w:p>
          <w:p>
            <w:pPr>
              <w:jc w:val="start"/>
              <w:spacing w:before="0" w:after="0"/>
            </w:pPr>
            <w:r>
              <w:rPr/>
              <w:t xml:space="preserve">ALTINÖZ OTEL</w:t>
            </w:r>
          </w:p>
          <w:p>
            <w:pPr>
              <w:jc w:val="start"/>
              <w:spacing w:before="0" w:after="0"/>
            </w:pPr>
            <w:r>
              <w:rPr/>
              <w:t xml:space="preserve">CRYSTAL KAYMAKLI</w:t>
            </w:r>
          </w:p>
          <w:p>
            <w:pPr>
              <w:jc w:val="start"/>
              <w:spacing w:before="0" w:after="0"/>
            </w:pPr>
            <w:r>
              <w:rPr/>
              <w:t xml:space="preserve">ALP HOTEL</w:t>
            </w:r>
          </w:p>
          <w:p>
            <w:pPr>
              <w:jc w:val="start"/>
              <w:spacing w:before="0" w:after="0"/>
            </w:pPr>
            <w:r>
              <w:rPr/>
              <w:t xml:space="preserve">EMİN KOÇAK OR SIMILAR</w:t>
            </w:r>
          </w:p>
        </w:tc>
      </w:tr>
      <w:tr>
        <w:trPr/>
        <w:tc>
          <w:tcPr>
            <w:tcW w:w="7800" w:type="dxa"/>
            <w:noWrap/>
          </w:tcPr>
          <w:p>
            <w:pPr>
              <w:jc w:val="start"/>
              <w:spacing w:before="0" w:after="0"/>
            </w:pPr>
            <w:r>
              <w:rPr>
                <w:b w:val="1"/>
                <w:bCs w:val="1"/>
              </w:rPr>
              <w:t xml:space="preserve">TODAS LAS CATEGORÍAS</w:t>
            </w:r>
          </w:p>
        </w:tc>
        <w:tc>
          <w:tcPr>
            <w:tcW w:w="7800" w:type="dxa"/>
            <w:noWrap/>
          </w:tcPr>
          <w:p>
            <w:pPr>
              <w:jc w:val="start"/>
              <w:spacing w:before="0" w:after="0"/>
            </w:pPr>
            <w:r>
              <w:rPr/>
              <w:t xml:space="preserve">PAMUKKALE</w:t>
            </w:r>
          </w:p>
        </w:tc>
        <w:tc>
          <w:tcPr>
            <w:tcW w:w="7800" w:type="dxa"/>
            <w:noWrap/>
          </w:tcPr>
          <w:p>
            <w:pPr>
              <w:jc w:val="start"/>
              <w:spacing w:before="0" w:after="0"/>
            </w:pPr>
            <w:r>
              <w:rPr/>
              <w:t xml:space="preserve">RAMADA RESORT BY WYNDHAM</w:t>
            </w:r>
          </w:p>
          <w:p>
            <w:pPr>
              <w:jc w:val="start"/>
              <w:spacing w:before="0" w:after="0"/>
            </w:pPr>
            <w:r>
              <w:rPr/>
              <w:t xml:space="preserve">PAM THERMAL</w:t>
            </w:r>
          </w:p>
          <w:p>
            <w:pPr>
              <w:jc w:val="start"/>
              <w:spacing w:before="0" w:after="0"/>
            </w:pPr>
            <w:r>
              <w:rPr/>
              <w:t xml:space="preserve">ADEMPIRA TERMAL</w:t>
            </w:r>
          </w:p>
          <w:p>
            <w:pPr>
              <w:jc w:val="start"/>
              <w:spacing w:before="0" w:after="0"/>
            </w:pPr>
            <w:r>
              <w:rPr/>
              <w:t xml:space="preserve">LYCUS RIVER TERMAL</w:t>
            </w:r>
          </w:p>
          <w:p>
            <w:pPr>
              <w:jc w:val="start"/>
              <w:spacing w:before="0" w:after="0"/>
            </w:pPr>
            <w:r>
              <w:rPr/>
              <w:t xml:space="preserve">COLOSSAE</w:t>
            </w:r>
          </w:p>
          <w:p>
            <w:pPr>
              <w:jc w:val="start"/>
              <w:spacing w:before="0" w:after="0"/>
            </w:pPr>
            <w:r>
              <w:rPr/>
              <w:t xml:space="preserve">RICHMOND OR SIMILAR</w:t>
            </w:r>
          </w:p>
        </w:tc>
      </w:tr>
      <w:tr>
        <w:trPr/>
        <w:tc>
          <w:tcPr>
            <w:tcW w:w="7800" w:type="dxa"/>
            <w:noWrap/>
          </w:tcPr>
          <w:p>
            <w:pPr>
              <w:jc w:val="start"/>
              <w:spacing w:before="0" w:after="0"/>
            </w:pPr>
            <w:r>
              <w:rPr>
                <w:b w:val="1"/>
                <w:bCs w:val="1"/>
              </w:rPr>
              <w:t xml:space="preserve">TODAS LAS CATEGORÍAS</w:t>
            </w:r>
          </w:p>
        </w:tc>
        <w:tc>
          <w:tcPr>
            <w:tcW w:w="7800" w:type="dxa"/>
            <w:noWrap/>
          </w:tcPr>
          <w:p>
            <w:pPr>
              <w:jc w:val="start"/>
              <w:spacing w:before="0" w:after="0"/>
            </w:pPr>
            <w:r>
              <w:rPr/>
              <w:t xml:space="preserve">KUSADASI (NOV - MAY)</w:t>
            </w:r>
          </w:p>
        </w:tc>
        <w:tc>
          <w:tcPr>
            <w:tcW w:w="7800" w:type="dxa"/>
            <w:noWrap/>
          </w:tcPr>
          <w:p>
            <w:pPr>
              <w:jc w:val="start"/>
              <w:spacing w:before="0" w:after="0"/>
            </w:pPr>
            <w:r>
              <w:rPr/>
              <w:t xml:space="preserve">SIGNATURE BLUE RESORT ODELIA</w:t>
            </w:r>
          </w:p>
          <w:p>
            <w:pPr>
              <w:jc w:val="start"/>
              <w:spacing w:before="0" w:after="0"/>
            </w:pPr>
            <w:r>
              <w:rPr/>
              <w:t xml:space="preserve">RAMADA HOTEL</w:t>
            </w:r>
          </w:p>
          <w:p>
            <w:pPr>
              <w:jc w:val="start"/>
              <w:spacing w:before="0" w:after="0"/>
            </w:pPr>
            <w:r>
              <w:rPr/>
              <w:t xml:space="preserve">TUSAN BEACH RESORT OR SIMILAR</w:t>
            </w:r>
          </w:p>
        </w:tc>
      </w:tr>
      <w:tr>
        <w:trPr/>
        <w:tc>
          <w:tcPr>
            <w:tcW w:w="7800" w:type="dxa"/>
            <w:noWrap/>
          </w:tcPr>
          <w:p>
            <w:pPr>
              <w:jc w:val="start"/>
              <w:spacing w:before="0" w:after="0"/>
            </w:pPr>
            <w:r>
              <w:rPr>
                <w:b w:val="1"/>
                <w:bCs w:val="1"/>
              </w:rPr>
              <w:t xml:space="preserve">TODAS LAS CATEGORÍAS</w:t>
            </w:r>
          </w:p>
        </w:tc>
        <w:tc>
          <w:tcPr>
            <w:tcW w:w="7800" w:type="dxa"/>
            <w:noWrap/>
          </w:tcPr>
          <w:p>
            <w:pPr>
              <w:jc w:val="start"/>
              <w:spacing w:before="0" w:after="0"/>
            </w:pPr>
            <w:r>
              <w:rPr/>
              <w:t xml:space="preserve">IZMIR (JUN – OCT)</w:t>
            </w:r>
          </w:p>
        </w:tc>
        <w:tc>
          <w:tcPr>
            <w:tcW w:w="7800" w:type="dxa"/>
            <w:noWrap/>
          </w:tcPr>
          <w:p>
            <w:pPr>
              <w:jc w:val="start"/>
              <w:spacing w:before="0" w:after="0"/>
            </w:pPr>
            <w:r>
              <w:rPr/>
              <w:t xml:space="preserve">RAMADA SUITES KEMALPAŞA</w:t>
            </w:r>
          </w:p>
          <w:p>
            <w:pPr>
              <w:jc w:val="start"/>
              <w:spacing w:before="0" w:after="0"/>
            </w:pPr>
            <w:r>
              <w:rPr/>
              <w:t xml:space="preserve">BLANCA HOTEL</w:t>
            </w:r>
          </w:p>
          <w:p>
            <w:pPr>
              <w:jc w:val="start"/>
              <w:spacing w:before="0" w:after="0"/>
            </w:pPr>
            <w:r>
              <w:rPr/>
              <w:t xml:space="preserve">RAMADA PLAZA IZMIR</w:t>
            </w:r>
          </w:p>
          <w:p>
            <w:pPr>
              <w:jc w:val="start"/>
              <w:spacing w:before="0" w:after="0"/>
            </w:pPr>
            <w:r>
              <w:rPr/>
              <w:t xml:space="preserve">RADISSON ALIAGA</w:t>
            </w:r>
          </w:p>
          <w:p>
            <w:pPr>
              <w:jc w:val="start"/>
              <w:spacing w:before="0" w:after="0"/>
            </w:pPr>
            <w:r>
              <w:rPr/>
              <w:t xml:space="preserve">LUX SEGMENT ICIN</w:t>
            </w:r>
          </w:p>
          <w:p>
            <w:pPr>
              <w:jc w:val="start"/>
              <w:spacing w:before="0" w:after="0"/>
            </w:pPr>
            <w:r>
              <w:rPr/>
              <w:t xml:space="preserve">HILTON GARDEN INN BAYRAKLI OR SIMILAR</w:t>
            </w: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p>
      <w:pPr>
        <w:spacing w:before="0" w:after="0"/>
      </w:pPr>
      <w:r>
        <w:rPr/>
        <w:t xml:space="preserve"> </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aeropuerto – hotel - aeropuerto en auto con aire acondicionado en servicio compartido.</w:t>
      </w:r>
    </w:p>
    <w:p>
      <w:pPr>
        <w:numPr>
          <w:ilvl w:val="1"/>
          <w:numId w:val="1"/>
        </w:numPr>
      </w:pPr>
      <w:r>
        <w:rPr/>
        <w:t xml:space="preserve">04 noches de alojamiento en Estambul, en el hotel seleccionado.</w:t>
      </w:r>
    </w:p>
    <w:p>
      <w:pPr>
        <w:numPr>
          <w:ilvl w:val="1"/>
          <w:numId w:val="1"/>
        </w:numPr>
      </w:pPr>
      <w:r>
        <w:rPr/>
        <w:t xml:space="preserve">02 noches de alojamiento en Capadocia, en el hotel seleccionado.</w:t>
      </w:r>
    </w:p>
    <w:p>
      <w:pPr>
        <w:numPr>
          <w:ilvl w:val="1"/>
          <w:numId w:val="1"/>
        </w:numPr>
      </w:pPr>
      <w:r>
        <w:rPr/>
        <w:t xml:space="preserve">01 noche de alojamiento en Pamukkale, en el hotel seleccionado.</w:t>
      </w:r>
    </w:p>
    <w:p>
      <w:pPr>
        <w:numPr>
          <w:ilvl w:val="1"/>
          <w:numId w:val="1"/>
        </w:numPr>
      </w:pPr>
      <w:r>
        <w:rPr/>
        <w:t xml:space="preserve">02 noches de alojamiento en Izmir o Kusadasi, en el hotel seleccionado.</w:t>
      </w:r>
    </w:p>
    <w:p>
      <w:pPr>
        <w:numPr>
          <w:ilvl w:val="1"/>
          <w:numId w:val="1"/>
        </w:numPr>
      </w:pPr>
      <w:r>
        <w:rPr/>
        <w:t xml:space="preserve">04 noches de alojamiento en Dubái, en el hotel seleccionado.</w:t>
      </w:r>
    </w:p>
    <w:p>
      <w:pPr>
        <w:numPr>
          <w:ilvl w:val="1"/>
          <w:numId w:val="1"/>
        </w:numPr>
      </w:pPr>
      <w:r>
        <w:rPr/>
        <w:t xml:space="preserve">Desayuno diario.</w:t>
      </w:r>
    </w:p>
    <w:p>
      <w:pPr>
        <w:numPr>
          <w:ilvl w:val="1"/>
          <w:numId w:val="1"/>
        </w:numPr>
      </w:pPr>
      <w:r>
        <w:rPr/>
        <w:t xml:space="preserve">05 cenas.</w:t>
      </w:r>
    </w:p>
    <w:p>
      <w:pPr>
        <w:numPr>
          <w:ilvl w:val="1"/>
          <w:numId w:val="1"/>
        </w:numPr>
      </w:pPr>
      <w:r>
        <w:rPr/>
        <w:t xml:space="preserve">Guía de habla hispana.</w:t>
      </w:r>
    </w:p>
    <w:p>
      <w:pPr>
        <w:numPr>
          <w:ilvl w:val="1"/>
          <w:numId w:val="1"/>
        </w:numPr>
      </w:pPr>
      <w:r>
        <w:rPr/>
        <w:t xml:space="preserve">Flores y chocolates a la llegada del aeropuerto de Dubái.</w:t>
      </w:r>
    </w:p>
    <w:p>
      <w:pPr>
        <w:numPr>
          <w:ilvl w:val="1"/>
          <w:numId w:val="1"/>
        </w:numPr>
      </w:pPr>
      <w:r>
        <w:rPr/>
        <w:t xml:space="preserve">Medio día de visita en Dubái con guía de habla hispana.</w:t>
      </w:r>
    </w:p>
    <w:p>
      <w:pPr>
        <w:numPr>
          <w:ilvl w:val="1"/>
          <w:numId w:val="1"/>
        </w:numPr>
      </w:pPr>
      <w:r>
        <w:rPr/>
        <w:t xml:space="preserve">Recuerdo de la visita a Emiratos Árabes.</w:t>
      </w:r>
    </w:p>
    <w:p>
      <w:pPr>
        <w:numPr>
          <w:ilvl w:val="1"/>
          <w:numId w:val="1"/>
        </w:numPr>
      </w:pPr>
      <w:r>
        <w:rPr/>
        <w:t xml:space="preserve">Entradas y visitas de acuerdo con el mencionado en el programa.</w:t>
      </w:r>
    </w:p>
    <w:p>
      <w:pPr>
        <w:numPr>
          <w:ilvl w:val="1"/>
          <w:numId w:val="1"/>
        </w:numPr>
      </w:pPr>
      <w:r>
        <w:rPr/>
        <w:t xml:space="preserve">Teléfono con línea local activa para recibir llamadas desde cualquier parte del mundo (Dubái)</w:t>
      </w:r>
    </w:p>
    <w:p>
      <w:pPr>
        <w:numPr>
          <w:ilvl w:val="1"/>
          <w:numId w:val="1"/>
        </w:numPr>
      </w:pPr>
      <w:r>
        <w:rPr/>
        <w:t xml:space="preserve">Todos los servicios en plan compartido.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Vuelo internacional, Estambul – Dubái USD390 neto / 15 kg equipaje (sujeto a cambios)</w:t>
      </w:r>
    </w:p>
    <w:p>
      <w:pPr>
        <w:numPr>
          <w:ilvl w:val="1"/>
          <w:numId w:val="1"/>
        </w:numPr>
      </w:pPr>
      <w:r>
        <w:rPr/>
        <w:t xml:space="preserve">Visado Dubái (obligatorio dependiendo del pasaporte) USD 100 neto por pasajero.</w:t>
      </w:r>
    </w:p>
    <w:p>
      <w:pPr>
        <w:numPr>
          <w:ilvl w:val="1"/>
          <w:numId w:val="1"/>
        </w:numPr>
      </w:pPr>
      <w:r>
        <w:rPr/>
        <w:t xml:space="preserve">Tasas de servicio, USD 70 por pasajero.</w:t>
      </w:r>
    </w:p>
    <w:p>
      <w:pPr>
        <w:numPr>
          <w:ilvl w:val="1"/>
          <w:numId w:val="1"/>
        </w:numPr>
      </w:pPr>
      <w:r>
        <w:rPr/>
        <w:t xml:space="preserve">Tasas hoteleras + IVA Turquía USD 15 por pasajero.</w:t>
      </w:r>
    </w:p>
    <w:p>
      <w:pPr>
        <w:numPr>
          <w:ilvl w:val="1"/>
          <w:numId w:val="1"/>
        </w:numPr>
      </w:pPr>
      <w:r>
        <w:rPr/>
        <w:t xml:space="preserve">Impuesto Turismo Dirham Dubái AED60 por habitación pago en el hotel.</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en las comidas incluidas. </w:t>
      </w:r>
    </w:p>
    <w:p>
      <w:pPr>
        <w:numPr>
          <w:ilvl w:val="1"/>
          <w:numId w:val="1"/>
        </w:numPr>
      </w:pPr>
      <w:r>
        <w:rPr/>
        <w:t xml:space="preserve">Excursiones opcionales.</w:t>
      </w:r>
    </w:p>
    <w:p>
      <w:pPr>
        <w:numPr>
          <w:ilvl w:val="1"/>
          <w:numId w:val="1"/>
        </w:numPr>
      </w:pPr>
      <w:r>
        <w:rPr/>
        <w:t xml:space="preserve">Gastos personales y servicios no especificados</w:t>
      </w:r>
    </w:p>
    <w:p>
      <w:pPr>
        <w:numPr>
          <w:ilvl w:val="1"/>
          <w:numId w:val="1"/>
        </w:numPr>
      </w:pPr>
      <w:r>
        <w:rPr/>
        <w:t xml:space="preserve">Tarjeta de asistencia.</w:t>
      </w:r>
    </w:p>
    <w:p>
      <w:pPr>
        <w:numPr>
          <w:ilvl w:val="1"/>
          <w:numId w:val="1"/>
        </w:numPr>
      </w:pPr>
      <w:r>
        <w:rPr/>
        <w:t xml:space="preserve">2% de Fee bancario, sobre el valor total de la porción terrestre. </w:t>
      </w:r>
    </w:p>
    <w:p>
      <w:pPr>
        <w:numPr>
          <w:ilvl w:val="1"/>
          <w:numId w:val="1"/>
        </w:numPr>
      </w:pPr>
      <w:r>
        <w:rPr/>
        <w:t xml:space="preserve">Suplemento pago con tarjeta crédito VISA y MÁSTER CARD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ABD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2025-12-23T13:30:18+00:00</dcterms:created>
  <dcterms:modified xsi:type="dcterms:W3CDTF">2025-12-23T13:30:18+00:00</dcterms:modified>
</cp:coreProperties>
</file>

<file path=docProps/custom.xml><?xml version="1.0" encoding="utf-8"?>
<Properties xmlns="http://schemas.openxmlformats.org/officeDocument/2006/custom-properties" xmlns:vt="http://schemas.openxmlformats.org/officeDocument/2006/docPropsVTypes"/>
</file>