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MILENARIO                    </w:t>
      </w:r>
    </w:p>
    <w:p>
      <w:pPr/>
      <w:r>
        <w:rPr>
          <w:rFonts w:ascii="Arial" w:hAnsi="Arial" w:eastAsia="Arial" w:cs="Arial"/>
          <w:color w:val="light"/>
          <w:sz w:val="22"/>
          <w:szCs w:val="22"/>
          <w:b w:val="0"/>
          <w:bCs w:val="0"/>
        </w:rPr>
        <w:t xml:space="preserve">MTC - 28535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(DOMINGO) EL CAIRO.</w:t>
      </w:r>
    </w:p>
    <w:p>
      <w:pPr/>
      <w:r>
        <w:rPr>
          <w:b w:val="1"/>
          <w:bCs w:val="1"/>
        </w:rPr>
        <w:t xml:space="preserve">Alojamiento y desayuno</w:t>
      </w:r>
      <w:r>
        <w:rPr/>
        <w:t xml:space="preserve">.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(LUNES) EL CAIRO – LUXOR.</w:t>
      </w:r>
    </w:p>
    <w:p>
      <w:pPr/>
      <w:r>
        <w:rPr>
          <w:b w:val="1"/>
          <w:bCs w:val="1"/>
        </w:rPr>
        <w:t xml:space="preserve">Desayuno</w:t>
      </w:r>
      <w:r>
        <w:rPr/>
        <w:t xml:space="preserve">. A la hora indicada traslado al aeropuerto para tomar vuelo con destino a Luxor (boleto aéreo no incluido). Llegada y traslado al barco. Distribución de los camarotes y </w:t>
      </w:r>
      <w:r>
        <w:rPr>
          <w:b w:val="1"/>
          <w:bCs w:val="1"/>
        </w:rPr>
        <w:t xml:space="preserve">almuerzo</w:t>
      </w:r>
      <w:r>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Pr>
          <w:b w:val="1"/>
          <w:bCs w:val="1"/>
        </w:rPr>
        <w:t xml:space="preserve">Cena y noche a bordo</w:t>
      </w:r>
      <w:r>
        <w:rPr/>
        <w:t xml:space="preserve">.</w:t>
      </w:r>
    </w:p>
    <w:p>
      <w:pPr/>
      <w:r>
        <w:rPr/>
        <w:t xml:space="preserve"> </w:t>
      </w:r>
    </w:p>
    <w:p>
      <w:pPr/>
      <w:r>
        <w:rPr>
          <w:b w:val="1"/>
          <w:bCs w:val="1"/>
        </w:rPr>
        <w:t xml:space="preserve">DIA 04 (MARTES) LUXOR – EDFU.</w:t>
      </w:r>
    </w:p>
    <w:p>
      <w:pPr/>
      <w:r>
        <w:rPr>
          <w:b w:val="1"/>
          <w:bCs w:val="1"/>
        </w:rPr>
        <w:t xml:space="preserve">Pensión completa a bordo</w:t>
      </w:r>
      <w:r>
        <w:rPr/>
        <w:t xml:space="preserve">. Visita del Valle de los Reyes, donde se encuentran las tumbas de los reyes del imperio nuevo, cuando Tebas era la capital de Egipto, Templo de Hatshepsut, Colosos de Memon. Navegación hacia Esna, paso de la esclusa, y continuación a Edfu.</w:t>
      </w:r>
    </w:p>
    <w:p>
      <w:pPr/>
      <w:r>
        <w:rPr/>
        <w:t xml:space="preserve"> </w:t>
      </w:r>
    </w:p>
    <w:p>
      <w:pPr/>
      <w:r>
        <w:rPr>
          <w:b w:val="1"/>
          <w:bCs w:val="1"/>
        </w:rPr>
        <w:t xml:space="preserve">DIA 05 (MIÉRCOLES) EDU – KOM OMBO.</w:t>
      </w:r>
    </w:p>
    <w:p>
      <w:pPr/>
      <w:r>
        <w:rPr>
          <w:b w:val="1"/>
          <w:bCs w:val="1"/>
        </w:rPr>
        <w:t xml:space="preserve">Pensión completa a bordo</w:t>
      </w:r>
      <w:r>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Pr>
          <w:b w:val="1"/>
          <w:bCs w:val="1"/>
        </w:rPr>
        <w:t xml:space="preserve">Navegación</w:t>
      </w:r>
      <w:r>
        <w:rPr/>
        <w:t xml:space="preserve">.</w:t>
      </w:r>
    </w:p>
    <w:p>
      <w:pPr/>
      <w:r>
        <w:rPr/>
        <w:t xml:space="preserve"> </w:t>
      </w:r>
    </w:p>
    <w:p>
      <w:pPr/>
      <w:r>
        <w:rPr>
          <w:b w:val="1"/>
          <w:bCs w:val="1"/>
        </w:rPr>
        <w:t xml:space="preserve">DIA 06 (JUEVES) ASWAN.</w:t>
      </w:r>
    </w:p>
    <w:p>
      <w:pPr/>
      <w:r>
        <w:rPr>
          <w:b w:val="1"/>
          <w:bCs w:val="1"/>
        </w:rPr>
        <w:t xml:space="preserve">Pensión completa a bordo</w:t>
      </w:r>
      <w:r>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w:t>
      </w:r>
    </w:p>
    <w:p>
      <w:pPr/>
      <w:r>
        <w:rPr/>
        <w:t xml:space="preserve"> </w:t>
      </w:r>
    </w:p>
    <w:p>
      <w:pPr/>
      <w:r>
        <w:rPr>
          <w:b w:val="1"/>
          <w:bCs w:val="1"/>
        </w:rPr>
        <w:t xml:space="preserve">DIA 07 (VIERNES) ASWAN – EL CAIRO.</w:t>
      </w:r>
    </w:p>
    <w:p>
      <w:pPr/>
      <w:r>
        <w:rPr>
          <w:b w:val="1"/>
          <w:bCs w:val="1"/>
        </w:rPr>
        <w:t xml:space="preserve">Desayuno</w:t>
      </w:r>
      <w:r>
        <w:rPr/>
        <w:t xml:space="preserve">. Desembarque. Mañana libre con posibilidad de realizar la excursión opcional a Abu Simbel. Por la tarde traslado al aeropuerto para salir hacia El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08 (SÁBADO)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870</w:t>
            </w:r>
          </w:p>
        </w:tc>
        <w:tc>
          <w:tcPr>
            <w:tcW w:w="7800" w:type="dxa"/>
            <w:noWrap/>
          </w:tcPr>
          <w:p>
            <w:pPr/>
            <w:r>
              <w:rPr/>
              <w:t xml:space="preserve">USD 950</w:t>
            </w:r>
          </w:p>
        </w:tc>
        <w:tc>
          <w:tcPr>
            <w:tcW w:w="7800" w:type="dxa"/>
            <w:noWrap/>
          </w:tcPr>
          <w:p>
            <w:pPr/>
            <w:r>
              <w:rPr/>
              <w:t xml:space="preserve">USD 1.105</w:t>
            </w:r>
          </w:p>
        </w:tc>
      </w:tr>
      <w:tr>
        <w:trPr/>
        <w:tc>
          <w:tcPr>
            <w:tcW w:w="7800" w:type="dxa"/>
            <w:noWrap/>
          </w:tcPr>
          <w:p>
            <w:pPr/>
            <w:r>
              <w:rPr/>
              <w:t xml:space="preserve">SENCILLA</w:t>
            </w:r>
          </w:p>
        </w:tc>
        <w:tc>
          <w:tcPr>
            <w:tcW w:w="7800" w:type="dxa"/>
            <w:noWrap/>
          </w:tcPr>
          <w:p>
            <w:pPr/>
            <w:r>
              <w:rPr/>
              <w:t xml:space="preserve">USD 1.290</w:t>
            </w:r>
          </w:p>
        </w:tc>
        <w:tc>
          <w:tcPr>
            <w:tcW w:w="7800" w:type="dxa"/>
            <w:noWrap/>
          </w:tcPr>
          <w:p>
            <w:pPr/>
            <w:r>
              <w:rPr/>
              <w:t xml:space="preserve">USD 1.430</w:t>
            </w:r>
          </w:p>
        </w:tc>
        <w:tc>
          <w:tcPr>
            <w:tcW w:w="7800" w:type="dxa"/>
            <w:noWrap/>
          </w:tcPr>
          <w:p>
            <w:pPr/>
            <w:r>
              <w:rPr/>
              <w:t xml:space="preserve">USD 1.625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270</w:t>
            </w:r>
          </w:p>
        </w:tc>
        <w:tc>
          <w:tcPr>
            <w:tcW w:w="7800" w:type="dxa"/>
            <w:noWrap/>
          </w:tcPr>
          <w:p>
            <w:pPr/>
            <w:r>
              <w:rPr/>
              <w:t xml:space="preserve">USD 280</w:t>
            </w:r>
          </w:p>
        </w:tc>
        <w:tc>
          <w:tcPr>
            <w:tcW w:w="7800" w:type="dxa"/>
            <w:noWrap/>
          </w:tcPr>
          <w:p>
            <w:pPr/>
            <w:r>
              <w:rPr/>
              <w:t xml:space="preserve">USD 370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El Cairo.</w:t>
      </w:r>
    </w:p>
    <w:p>
      <w:pPr>
        <w:numPr>
          <w:ilvl w:val="1"/>
          <w:numId w:val="2"/>
        </w:numPr>
      </w:pPr>
      <w:r>
        <w:rPr/>
        <w:t xml:space="preserve">03 noches de alojamiento en El Cairo en categoría seleccionada.</w:t>
      </w:r>
    </w:p>
    <w:p>
      <w:pPr>
        <w:numPr>
          <w:ilvl w:val="1"/>
          <w:numId w:val="2"/>
        </w:numPr>
      </w:pPr>
      <w:r>
        <w:rPr/>
        <w:t xml:space="preserve">04 noches de alojamiento en el Crucero en categoría seleccionada.</w:t>
      </w:r>
    </w:p>
    <w:p>
      <w:pPr>
        <w:numPr>
          <w:ilvl w:val="1"/>
          <w:numId w:val="2"/>
        </w:numPr>
      </w:pPr>
      <w:r>
        <w:rPr/>
        <w:t xml:space="preserve">Traslados en vuelos internos.</w:t>
      </w:r>
    </w:p>
    <w:p>
      <w:pPr>
        <w:numPr>
          <w:ilvl w:val="1"/>
          <w:numId w:val="2"/>
        </w:numPr>
      </w:pPr>
      <w:r>
        <w:rPr/>
        <w:t xml:space="preserve">Desayuno diario.</w:t>
      </w:r>
    </w:p>
    <w:p>
      <w:pPr>
        <w:numPr>
          <w:ilvl w:val="1"/>
          <w:numId w:val="2"/>
        </w:numPr>
      </w:pPr>
      <w:r>
        <w:rPr/>
        <w:t xml:space="preserve">Régimen de pensión completa en el crucero.</w:t>
      </w:r>
    </w:p>
    <w:p>
      <w:pPr>
        <w:numPr>
          <w:ilvl w:val="1"/>
          <w:numId w:val="2"/>
        </w:numPr>
      </w:pPr>
      <w:r>
        <w:rPr/>
        <w:t xml:space="preserve">Visitas según programa.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Tiquetes aéreos domésticos: El Cairo – Luxor / Aswan – El Cairo (USD 385 valor por persona, sujeto a disponibilidad y cambio sin previo aviso).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423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52C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2025-09-04T01:17:02+00:00</dcterms:created>
  <dcterms:modified xsi:type="dcterms:W3CDTF">2025-09-04T01:17:02+00:00</dcterms:modified>
</cp:coreProperties>
</file>

<file path=docProps/custom.xml><?xml version="1.0" encoding="utf-8"?>
<Properties xmlns="http://schemas.openxmlformats.org/officeDocument/2006/custom-properties" xmlns:vt="http://schemas.openxmlformats.org/officeDocument/2006/docPropsVTypes"/>
</file>