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CON ALEJANDRIA                    </w:t>
      </w:r>
    </w:p>
    <w:p>
      <w:pPr/>
      <w:r>
        <w:rPr>
          <w:rFonts w:ascii="Arial" w:hAnsi="Arial" w:eastAsia="Arial" w:cs="Arial"/>
          <w:color w:val="light"/>
          <w:sz w:val="22"/>
          <w:szCs w:val="22"/>
          <w:b w:val="0"/>
          <w:bCs w:val="0"/>
        </w:rPr>
        <w:t xml:space="preserve">MTC - 28534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(JUEVES) EL CAIRO.</w:t>
      </w:r>
    </w:p>
    <w:p>
      <w:pPr/>
      <w:r>
        <w:rPr>
          <w:b w:val="1"/>
          <w:bCs w:val="1"/>
        </w:rPr>
        <w:t xml:space="preserve">Alojamiento y desayuno</w:t>
      </w:r>
      <w:r>
        <w:rPr/>
        <w:t xml:space="preserve">. Visita a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Resto del tiempo libre.</w:t>
      </w:r>
    </w:p>
    <w:p>
      <w:pPr/>
      <w:r>
        <w:rPr/>
        <w:t xml:space="preserve"> </w:t>
      </w:r>
    </w:p>
    <w:p>
      <w:pPr/>
      <w:r>
        <w:rPr>
          <w:b w:val="1"/>
          <w:bCs w:val="1"/>
        </w:rPr>
        <w:t xml:space="preserve">DÍA 03 (VIERNES) EL CAIRO – ASWAN.</w:t>
      </w:r>
    </w:p>
    <w:p>
      <w:pPr/>
      <w:r>
        <w:rPr>
          <w:b w:val="1"/>
          <w:bCs w:val="1"/>
        </w:rPr>
        <w:t xml:space="preserve">Desayuno</w:t>
      </w:r>
      <w:r>
        <w:rPr/>
        <w:t xml:space="preserve">. A la hora prevista traslado al aeropuerto para tomar el vuelo hacia Aswan. (boleto aéreo no incluido). Llegada y traslado al barco</w:t>
      </w:r>
      <w:r>
        <w:rPr>
          <w:b w:val="1"/>
          <w:bCs w:val="1"/>
        </w:rPr>
        <w:t xml:space="preserve">. Almuerzo abordo</w:t>
      </w:r>
      <w:r>
        <w:rPr/>
        <w:t xml:space="preserve">. Visita a la Alta Presa considerada la más grande del mundo en su momento, con un cuerpo de 3800 metros. Visita al Templo de Philae o el templo de la diosa Isis construido en la época griega y trasladado a la isla Egelikia para salvarlo de las aguas del Nilo después de hacer la presa. Paseo en felucca por las islas de Aswan. </w:t>
      </w:r>
      <w:r>
        <w:rPr>
          <w:b w:val="1"/>
          <w:bCs w:val="1"/>
        </w:rPr>
        <w:t xml:space="preserve">Noche abordo</w:t>
      </w:r>
      <w:r>
        <w:rPr/>
        <w:t xml:space="preserve">.</w:t>
      </w:r>
    </w:p>
    <w:p>
      <w:pPr/>
      <w:r>
        <w:rPr/>
        <w:t xml:space="preserve"> </w:t>
      </w:r>
    </w:p>
    <w:p>
      <w:pPr/>
      <w:r>
        <w:rPr>
          <w:b w:val="1"/>
          <w:bCs w:val="1"/>
        </w:rPr>
        <w:t xml:space="preserve">DÍA 04 (SÁBADO) ASWAN – KOM OMBO – EDFU.</w:t>
      </w:r>
    </w:p>
    <w:p>
      <w:pPr/>
      <w:r>
        <w:rPr/>
        <w:t xml:space="preserve">Régimen de </w:t>
      </w:r>
      <w:r>
        <w:rPr>
          <w:b w:val="1"/>
          <w:bCs w:val="1"/>
        </w:rPr>
        <w:t xml:space="preserve">pensión completa abordo</w:t>
      </w:r>
      <w:r>
        <w:rPr/>
        <w:t xml:space="preserve">. Mañana libre (posibilidad de realizar una excursión opcional a Abu Simbel). Navegación hacia Kom Ombo. Visita de los Templos de Sobek el dios de cabeza de cocodrilo simbolizando a la fertilidad del Nilo y Haroeris o el dios Halcón el mayor. Navegación hacia Edfu. </w:t>
      </w:r>
      <w:r>
        <w:rPr>
          <w:b w:val="1"/>
          <w:bCs w:val="1"/>
        </w:rPr>
        <w:t xml:space="preserve">Noche abordo</w:t>
      </w:r>
      <w:r>
        <w:rPr/>
        <w:t xml:space="preserve">.</w:t>
      </w:r>
    </w:p>
    <w:p>
      <w:pPr/>
      <w:r>
        <w:rPr/>
        <w:t xml:space="preserve"> </w:t>
      </w:r>
    </w:p>
    <w:p>
      <w:pPr/>
      <w:r>
        <w:rPr>
          <w:b w:val="1"/>
          <w:bCs w:val="1"/>
        </w:rPr>
        <w:t xml:space="preserve">DÍA 05 (DOMINGO) EDFU – LUXOR.</w:t>
      </w:r>
    </w:p>
    <w:p>
      <w:pPr/>
      <w:r>
        <w:rPr/>
        <w:t xml:space="preserve">Régimen de </w:t>
      </w:r>
      <w:r>
        <w:rPr>
          <w:b w:val="1"/>
          <w:bCs w:val="1"/>
        </w:rPr>
        <w:t xml:space="preserve">pensión completa abordo</w:t>
      </w:r>
      <w:r>
        <w:rPr/>
        <w:t xml:space="preserve">. Visita del Templo de Horus, el mejor conservado con el santuario y la Nauos del dios y la barca ceremonial. Navegación hacia Luxor. Visita de los templos de Luxor y Karnak. </w:t>
      </w:r>
      <w:r>
        <w:rPr>
          <w:b w:val="1"/>
          <w:bCs w:val="1"/>
        </w:rPr>
        <w:t xml:space="preserve">Noche abordo</w:t>
      </w:r>
      <w:r>
        <w:rPr/>
        <w:t xml:space="preserve"> en Luxor.</w:t>
      </w:r>
    </w:p>
    <w:p>
      <w:pPr/>
      <w:r>
        <w:rPr/>
        <w:t xml:space="preserve"> </w:t>
      </w:r>
    </w:p>
    <w:p>
      <w:pPr/>
      <w:r>
        <w:rPr>
          <w:b w:val="1"/>
          <w:bCs w:val="1"/>
        </w:rPr>
        <w:t xml:space="preserve">DÍA 06 (LUNES) LUXOR – EL CAIRO.</w:t>
      </w:r>
    </w:p>
    <w:p>
      <w:pPr/>
      <w:r>
        <w:rPr>
          <w:b w:val="1"/>
          <w:bCs w:val="1"/>
        </w:rPr>
        <w:t xml:space="preserve">Desayuno</w:t>
      </w:r>
      <w:r>
        <w:rPr/>
        <w:t xml:space="preserve">. Desembarque. Visita del Valle de los Reyes donde se encuentran las tumbas de los reyes del imperio nuevo, cuando era Tebas capital de Egipto, el templo de Hatshepsut, Colosos de Memnon. A la hora prevista traslado al aeropuerto para tomar el vuelo con destino a El Cairo. (boleto aéreo no incluido). Llegada y traslado al hotel. </w:t>
      </w:r>
      <w:r>
        <w:rPr>
          <w:b w:val="1"/>
          <w:bCs w:val="1"/>
        </w:rPr>
        <w:t xml:space="preserve">Alojamiento</w:t>
      </w:r>
      <w:r>
        <w:rPr/>
        <w:t xml:space="preserve">.</w:t>
      </w:r>
    </w:p>
    <w:p>
      <w:pPr/>
      <w:r>
        <w:rPr/>
        <w:t xml:space="preserve"> </w:t>
      </w:r>
    </w:p>
    <w:p>
      <w:pPr/>
      <w:r>
        <w:rPr>
          <w:b w:val="1"/>
          <w:bCs w:val="1"/>
        </w:rPr>
        <w:t xml:space="preserve">DÍA 07 (MARTES) EL CAIRO – ALEJANDRIA – EL CAIRO.</w:t>
      </w:r>
    </w:p>
    <w:p>
      <w:pPr/>
      <w:r>
        <w:rPr>
          <w:b w:val="1"/>
          <w:bCs w:val="1"/>
        </w:rPr>
        <w:t xml:space="preserve">Desayuno</w:t>
      </w:r>
      <w:r>
        <w:rPr/>
        <w:t xml:space="preserve">. Salida por carretera hacia Alejandría para visitar la biblioteca de Alejandría, la columna de Pompeyo, las catacumbas Greco-Romanas, los jardines del palacio Montazah. Visita panorámica de la fortaleza de Quitbey con </w:t>
      </w:r>
      <w:r>
        <w:rPr>
          <w:b w:val="1"/>
          <w:bCs w:val="1"/>
        </w:rPr>
        <w:t xml:space="preserve">almuerzo</w:t>
      </w:r>
      <w:r>
        <w:rPr/>
        <w:t xml:space="preserve"> en restaurante local. Por la tarde regreso a El Cairo. </w:t>
      </w:r>
      <w:r>
        <w:rPr>
          <w:b w:val="1"/>
          <w:bCs w:val="1"/>
        </w:rPr>
        <w:t xml:space="preserve">Alojamiento</w:t>
      </w:r>
      <w:r>
        <w:rPr/>
        <w:t xml:space="preserve">.</w:t>
      </w:r>
    </w:p>
    <w:p>
      <w:pPr/>
      <w:r>
        <w:rPr/>
        <w:t xml:space="preserve"> </w:t>
      </w:r>
    </w:p>
    <w:p>
      <w:pPr/>
      <w:r>
        <w:rPr>
          <w:b w:val="1"/>
          <w:bCs w:val="1"/>
        </w:rPr>
        <w:t xml:space="preserve">DÍA 08 (MIÉRCOLES)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1.035</w:t>
            </w:r>
          </w:p>
        </w:tc>
        <w:tc>
          <w:tcPr>
            <w:tcW w:w="7800" w:type="dxa"/>
            <w:noWrap/>
          </w:tcPr>
          <w:p>
            <w:pPr/>
            <w:r>
              <w:rPr/>
              <w:t xml:space="preserve">USD 1.160</w:t>
            </w:r>
          </w:p>
        </w:tc>
        <w:tc>
          <w:tcPr>
            <w:tcW w:w="7800" w:type="dxa"/>
            <w:noWrap/>
          </w:tcPr>
          <w:p>
            <w:pPr/>
            <w:r>
              <w:rPr/>
              <w:t xml:space="preserve">USD 1.355</w:t>
            </w:r>
          </w:p>
        </w:tc>
      </w:tr>
      <w:tr>
        <w:trPr/>
        <w:tc>
          <w:tcPr>
            <w:tcW w:w="7800" w:type="dxa"/>
            <w:noWrap/>
          </w:tcPr>
          <w:p>
            <w:pPr/>
            <w:r>
              <w:rPr/>
              <w:t xml:space="preserve">SENCILLA</w:t>
            </w:r>
          </w:p>
        </w:tc>
        <w:tc>
          <w:tcPr>
            <w:tcW w:w="7800" w:type="dxa"/>
            <w:noWrap/>
          </w:tcPr>
          <w:p>
            <w:pPr/>
            <w:r>
              <w:rPr/>
              <w:t xml:space="preserve">USD 1.475</w:t>
            </w:r>
          </w:p>
        </w:tc>
        <w:tc>
          <w:tcPr>
            <w:tcW w:w="7800" w:type="dxa"/>
            <w:noWrap/>
          </w:tcPr>
          <w:p>
            <w:pPr/>
            <w:r>
              <w:rPr/>
              <w:t xml:space="preserve">USD 1.670</w:t>
            </w:r>
          </w:p>
        </w:tc>
        <w:tc>
          <w:tcPr>
            <w:tcW w:w="7800" w:type="dxa"/>
            <w:noWrap/>
          </w:tcPr>
          <w:p>
            <w:pPr/>
            <w:r>
              <w:rPr/>
              <w:t xml:space="preserve">USD 2.055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270</w:t>
            </w:r>
          </w:p>
        </w:tc>
        <w:tc>
          <w:tcPr>
            <w:tcW w:w="7800" w:type="dxa"/>
            <w:noWrap/>
          </w:tcPr>
          <w:p>
            <w:pPr/>
            <w:r>
              <w:rPr/>
              <w:t xml:space="preserve">USD 325</w:t>
            </w:r>
          </w:p>
        </w:tc>
        <w:tc>
          <w:tcPr>
            <w:tcW w:w="7800" w:type="dxa"/>
            <w:noWrap/>
          </w:tcPr>
          <w:p>
            <w:pPr/>
            <w:r>
              <w:rPr/>
              <w:t xml:space="preserve">USD 435</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El Cairo.</w:t>
      </w:r>
    </w:p>
    <w:p>
      <w:pPr>
        <w:numPr>
          <w:ilvl w:val="1"/>
          <w:numId w:val="2"/>
        </w:numPr>
      </w:pPr>
      <w:r>
        <w:rPr/>
        <w:t xml:space="preserve">04 noches de Alojamiento en el Cairo con Desayuno.</w:t>
      </w:r>
    </w:p>
    <w:p>
      <w:pPr>
        <w:numPr>
          <w:ilvl w:val="1"/>
          <w:numId w:val="2"/>
        </w:numPr>
      </w:pPr>
      <w:r>
        <w:rPr/>
        <w:t xml:space="preserve">03 noches de Crucero con Pensión Completa.</w:t>
      </w:r>
    </w:p>
    <w:p>
      <w:pPr>
        <w:numPr>
          <w:ilvl w:val="1"/>
          <w:numId w:val="2"/>
        </w:numPr>
      </w:pPr>
      <w:r>
        <w:rPr/>
        <w:t xml:space="preserve">Traslados en vuelos internos.</w:t>
      </w:r>
    </w:p>
    <w:p>
      <w:pPr>
        <w:numPr>
          <w:ilvl w:val="1"/>
          <w:numId w:val="2"/>
        </w:numPr>
      </w:pPr>
      <w:r>
        <w:rPr/>
        <w:t xml:space="preserve">Visitas según programa.</w:t>
      </w:r>
    </w:p>
    <w:p>
      <w:pPr>
        <w:numPr>
          <w:ilvl w:val="1"/>
          <w:numId w:val="2"/>
        </w:numPr>
      </w:pPr>
      <w:r>
        <w:rPr/>
        <w:t xml:space="preserve">Desayuno diario.</w:t>
      </w:r>
    </w:p>
    <w:p>
      <w:pPr>
        <w:numPr>
          <w:ilvl w:val="1"/>
          <w:numId w:val="2"/>
        </w:numPr>
      </w:pPr>
      <w:r>
        <w:rPr/>
        <w:t xml:space="preserve">Régimen de pensión completa en el crucero.</w:t>
      </w:r>
    </w:p>
    <w:p>
      <w:pPr>
        <w:numPr>
          <w:ilvl w:val="1"/>
          <w:numId w:val="2"/>
        </w:numPr>
      </w:pPr>
      <w:r>
        <w:rPr/>
        <w:t xml:space="preserve">1 almuerzo en Alejandria.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Tiquetes aéreos domésticos: El Cairo – Aswan / Luxor – El Cairo (USD 385 valor por persona, sujeto a disponibilidad y cambio sin previo aviso).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8CF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9CF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2025-05-01T03:42:38+00:00</dcterms:created>
  <dcterms:modified xsi:type="dcterms:W3CDTF">2025-05-01T03:42:38+00:00</dcterms:modified>
</cp:coreProperties>
</file>

<file path=docProps/custom.xml><?xml version="1.0" encoding="utf-8"?>
<Properties xmlns="http://schemas.openxmlformats.org/officeDocument/2006/custom-properties" xmlns:vt="http://schemas.openxmlformats.org/officeDocument/2006/docPropsVTypes"/>
</file>