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MARRUECOS con IBERIA (Jun)                    </w:t>
      </w:r>
    </w:p>
    <w:p>
      <w:pPr/>
      <w:r>
        <w:rPr>
          <w:rFonts w:ascii="Arial" w:hAnsi="Arial" w:eastAsia="Arial" w:cs="Arial"/>
          <w:color w:val="light"/>
          <w:sz w:val="22"/>
          <w:szCs w:val="22"/>
          <w:b w:val="0"/>
          <w:bCs w:val="0"/>
        </w:rPr>
        <w:t xml:space="preserve">MTC - 18520</w:t>
      </w:r>
    </w:p>
    <w:p>
      <w:pPr/>
      <w:r>
        <w:rPr>
          <w:rFonts w:ascii="Arial" w:hAnsi="Arial" w:eastAsia="Arial" w:cs="Arial"/>
          <w:color w:val="light"/>
          <w:sz w:val="22"/>
          <w:szCs w:val="22"/>
          <w:b w:val="0"/>
          <w:bCs w:val="0"/>
        </w:rPr>
        <w:t xml:space="preserve">19 Días y 17 Noches</w:t>
      </w:r>
    </w:p>
    <w:p/>
    <w:p/>
    <w:p>
      <w:pPr>
        <w:jc w:val="center"/>
        <w:spacing w:before="450"/>
      </w:pPr>
      <w:r>
        <w:rPr>
          <w:sz w:val="40.5"/>
          <w:szCs w:val="40.5"/>
        </w:rPr>
        <w:t xml:space="preserve">Desde $14'399.000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2025-06-03</w:t>
            </w:r>
          </w:p>
        </w:tc>
        <w:tc>
          <w:tcPr>
            <w:tcW w:w="5000" w:type="pct"/>
            <w:noWrap/>
          </w:tcPr>
          <w:p>
            <w:pPr/>
            <w:r>
              <w:rPr/>
              <w:t xml:space="preserve">2025-06-21</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Marruecos, </w:t>
      </w:r>
      <w:r>
        <w:rPr/>
        <w:t xml:space="preserve">Portugal,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Caceres, </w:t>
      </w:r>
      <w:r>
        <w:rPr/>
        <w:t xml:space="preserve">Cordoba, </w:t>
      </w:r>
      <w:r>
        <w:rPr/>
        <w:t xml:space="preserve">Costa del Sol, </w:t>
      </w:r>
      <w:r>
        <w:rPr/>
        <w:t xml:space="preserve">Granada, </w:t>
      </w:r>
      <w:r>
        <w:rPr/>
        <w:t xml:space="preserve">Madrid, </w:t>
      </w:r>
      <w:r>
        <w:rPr/>
        <w:t xml:space="preserve">Sevilla, </w:t>
      </w:r>
      <w:r>
        <w:rPr/>
        <w:t xml:space="preserve">Toledo, </w:t>
      </w:r>
      <w:r>
        <w:rPr/>
        <w:t xml:space="preserve">Fez, </w:t>
      </w:r>
      <w:r>
        <w:rPr/>
        <w:t xml:space="preserve">Marrakech, </w:t>
      </w:r>
      <w:r>
        <w:rPr/>
        <w:t xml:space="preserve">Meknes, </w:t>
      </w:r>
      <w:r>
        <w:rPr/>
        <w:t xml:space="preserve">Rabat, </w:t>
      </w:r>
      <w:r>
        <w:rPr/>
        <w:t xml:space="preserve">Tanger, </w:t>
      </w:r>
      <w:r>
        <w:rPr/>
        <w:t xml:space="preserve">Fatima, </w:t>
      </w:r>
      <w:r>
        <w:rPr/>
        <w:t xml:space="preserve">Lisboa, </w:t>
      </w:r>
      <w:r>
        <w:rPr/>
        <w:t xml:space="preserve">Algeciras/Tarifa, </w:t>
      </w:r>
      <w:r>
        <w:rPr/>
        <w:t xml:space="preserve">Casablanca(ferry),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BOGOTA – MADRID</w:t>
      </w:r>
      <w:br/>
      <w:r>
        <w:rPr/>
        <w:t xml:space="preserve">Presentación con 3 horas de antelación en el aeropuerto internacional El Dorado de Bogotá para tomar el vuelo transatlántico con destino a Madrid. Noche a bordo</w:t>
      </w:r>
    </w:p>
    <w:p>
      <w:pPr/>
      <w:r>
        <w:rPr/>
        <w:t xml:space="preserve"> </w:t>
      </w:r>
    </w:p>
    <w:p>
      <w:pPr/>
      <w:r>
        <w:rPr>
          <w:b w:val="1"/>
          <w:bCs w:val="1"/>
        </w:rPr>
        <w:t xml:space="preserve">DÍA 02 MADRID</w:t>
      </w:r>
      <w:br/>
      <w:r>
        <w:rPr/>
        <w:t xml:space="preserve">Llegada al aeropuerto de Madrid, trasladado al hotel. Entrega de la habitación a partir de las 15:00hrs. Posteriormente visita panorámica de la ciudad con guía local, recorriendo la Plaza de España, Fuente de Cibeles, Plaza de Oriente, Puerta de Alcalá, Ciudad Universitaria, etc. Tarde libre para disfrutar de la ciudad. Alojamiento.</w:t>
      </w:r>
    </w:p>
    <w:p>
      <w:pPr/>
      <w:r>
        <w:rPr/>
        <w:t xml:space="preserve"> </w:t>
      </w:r>
    </w:p>
    <w:p>
      <w:pPr/>
      <w:r>
        <w:rPr>
          <w:b w:val="1"/>
          <w:bCs w:val="1"/>
        </w:rPr>
        <w:t xml:space="preserve">DÍA 03 MADRID</w:t>
      </w:r>
      <w:br/>
      <w:r>
        <w:rPr/>
        <w:t xml:space="preserve">Desayuno. Día libre para poder realizar actividades personales con la posibilidad de realizar excursiones opcionales. Alojamiento.</w:t>
      </w:r>
    </w:p>
    <w:p>
      <w:pPr/>
      <w:r>
        <w:rPr/>
        <w:t xml:space="preserve"> </w:t>
      </w:r>
    </w:p>
    <w:p>
      <w:pPr/>
      <w:r>
        <w:rPr>
          <w:b w:val="1"/>
          <w:bCs w:val="1"/>
        </w:rPr>
        <w:t xml:space="preserve">DÍA 04 MADRID – FÁTIMA – LISBOA</w:t>
      </w:r>
      <w:br/>
      <w:r>
        <w:rPr/>
        <w:t xml:space="preserve">Desayuno. Salida hacia Fátima, importante centro de peregrinación. Tiempo libre para visitar la Basílica. Continuación hacia Lisboa. Llegada al hotel. Alojamiento.</w:t>
      </w:r>
    </w:p>
    <w:p>
      <w:pPr/>
      <w:r>
        <w:rPr/>
        <w:t xml:space="preserve"> </w:t>
      </w:r>
    </w:p>
    <w:p>
      <w:pPr/>
      <w:r>
        <w:rPr>
          <w:b w:val="1"/>
          <w:bCs w:val="1"/>
        </w:rPr>
        <w:t xml:space="preserve">DÍA 05 LISBOA</w:t>
      </w:r>
      <w:br/>
      <w:r>
        <w:rPr/>
        <w:t xml:space="preserve">Desayuno. Por la mañana haremos la visita panorámica de la ciudad durante la cual nos acercaremos al barrio de Belem desde donde salían los grandes navegantes portugueses que cruzaron los océanos en el siglo XV. Tarde libre o posibilidad de realizar alguna excursión opcional. Alojamiento.</w:t>
      </w:r>
    </w:p>
    <w:p>
      <w:pPr/>
      <w:r>
        <w:rPr/>
        <w:t xml:space="preserve"> </w:t>
      </w:r>
    </w:p>
    <w:p>
      <w:pPr/>
      <w:r>
        <w:rPr>
          <w:b w:val="1"/>
          <w:bCs w:val="1"/>
        </w:rPr>
        <w:t xml:space="preserve">DÍA 06 LISBOA – CÁCERES – SEVILLA</w:t>
      </w:r>
      <w:br/>
      <w:r>
        <w:rPr/>
        <w:t xml:space="preserve">Desayuno. Salida hacia la frontera española para llegar hasta Cáceres. Tiempo libre para conocer su Plaza Mayor y el casco antiguo con su barrio medieval, considerado Patrimonio de la Humanidad. Posteriormente, continuación del viaje por la autovía de la Plata para llegar a Sevilla. Alojamiento.</w:t>
      </w:r>
    </w:p>
    <w:p>
      <w:pPr/>
      <w:r>
        <w:rPr/>
        <w:t xml:space="preserve"> </w:t>
      </w:r>
    </w:p>
    <w:p>
      <w:pPr/>
      <w:r>
        <w:rPr>
          <w:b w:val="1"/>
          <w:bCs w:val="1"/>
        </w:rPr>
        <w:t xml:space="preserve">DÍA 07 SEVILLA</w:t>
      </w:r>
      <w:br/>
      <w:r>
        <w:rPr/>
        <w:t xml:space="preserve">Desayuno. Por la mañana visita de la ciudad, incluyendo el Parque de María Luisa, Plaza de España y el típico Barrio de Santa Cruz etc. Tarde libre o posibilidad de realizar alguna excursión opcional. Alojamiento.</w:t>
      </w:r>
    </w:p>
    <w:p>
      <w:pPr/>
      <w:r>
        <w:rPr/>
        <w:t xml:space="preserve"> </w:t>
      </w:r>
    </w:p>
    <w:p>
      <w:pPr/>
      <w:r>
        <w:rPr>
          <w:b w:val="1"/>
          <w:bCs w:val="1"/>
        </w:rPr>
        <w:t xml:space="preserve">DÍA 08 SEVILLA – GRANADA </w:t>
      </w:r>
      <w:br/>
      <w:r>
        <w:rPr/>
        <w:t xml:space="preserve">Desayuno. A la hora indicada salida hacia Granada. Por la noche la posibilidad de realizar alguna excursión opcional. Alojamiento.</w:t>
      </w:r>
    </w:p>
    <w:p>
      <w:pPr/>
      <w:r>
        <w:rPr/>
        <w:t xml:space="preserve"> </w:t>
      </w:r>
    </w:p>
    <w:p>
      <w:pPr/>
      <w:r>
        <w:rPr>
          <w:b w:val="1"/>
          <w:bCs w:val="1"/>
        </w:rPr>
        <w:t xml:space="preserve">DÍA 09 GRANADA – COSTA DEL SOL/MÁLAGA</w:t>
      </w:r>
      <w:br/>
      <w:r>
        <w:rPr/>
        <w:t xml:space="preserve">Desayuno. Visita el impresionante conjunto monumental de La Alhambra (llevar pasaporte para ingresar a la Alhambra) con sus bellos Palacios Nazaríes y el Generalife (Entradas sujetas a disponibilidad). A la hora indicada viaje hacia Costa del sol. Llegada y tiempo libre. Alojamiento en Málaga.</w:t>
      </w:r>
      <w:br/>
      <w:r>
        <w:rPr/>
        <w:t xml:space="preserve">Nos permitimos informar que, debido a la gran demanda para visitar el conjunto monumental de la Alhambra, y a la restricción de ingreso del número de visitantes por día, es posible que en algunos casos: Se realice la visita a los jardines o No sea posible realizar la visita.</w:t>
      </w:r>
    </w:p>
    <w:p>
      <w:pPr/>
      <w:r>
        <w:rPr/>
        <w:t xml:space="preserve"> </w:t>
      </w:r>
    </w:p>
    <w:p>
      <w:pPr/>
      <w:r>
        <w:rPr>
          <w:b w:val="1"/>
          <w:bCs w:val="1"/>
        </w:rPr>
        <w:t xml:space="preserve">DÍA 10 MÁLAGA/COSTA DEL SOL – TÁNGER</w:t>
      </w:r>
      <w:br/>
      <w:r>
        <w:rPr/>
        <w:t xml:space="preserve">Desayuno. A la hora indicada salida hacia Algeciras para tomar Ferry hacía Tánger. Llegada al puerto de Tánger y asistencia, visita de la ciudad nueva y sus alrededores, empezando por el Cabo Espartel, asegúrate de tener tu cámara lista cuando nos detengamos ahí, donde el Mar Mediterráneo y el Océano Atlántico se encuentran; un punto estratégico que ha sido testigo de muchas batallas navales. Continuación hacia la Medina, visita del gran y pequeño Zoco y terminar en La Corniche. Alojamiento.</w:t>
      </w:r>
    </w:p>
    <w:p>
      <w:pPr/>
      <w:r>
        <w:rPr/>
        <w:t xml:space="preserve"> </w:t>
      </w:r>
    </w:p>
    <w:p>
      <w:pPr/>
      <w:r>
        <w:rPr>
          <w:b w:val="1"/>
          <w:bCs w:val="1"/>
        </w:rPr>
        <w:t xml:space="preserve">DÍA 11 TÁNGER – RABAT – CASABLANCA </w:t>
      </w:r>
      <w:br/>
      <w:r>
        <w:rPr/>
        <w:t xml:space="preserve">Desayuno. Salida hacia Rabat. Visita a pie de la ciudad para conocer el Mausoleo de Mohamed V, la Torre Hassan y la Kasbah de los Oudaya con vista impresionante sobre el río Bouregreg. Continuación hacia la legendaria y cosmopolita ciudad de Casablanca. Visita panorámica; destacamos, la plaza Mohamed V, el Barrio de Anfa, el Boulevard de La Corniche y finalmente los exteriores de la Mezquita Hassan II. Alojamiento.</w:t>
      </w:r>
    </w:p>
    <w:p>
      <w:pPr/>
      <w:r>
        <w:rPr/>
        <w:t xml:space="preserve"> </w:t>
      </w:r>
    </w:p>
    <w:p>
      <w:pPr/>
      <w:r>
        <w:rPr>
          <w:b w:val="1"/>
          <w:bCs w:val="1"/>
        </w:rPr>
        <w:t xml:space="preserve">DÍA 12 CASABLANCA – MARRAKECH </w:t>
      </w:r>
      <w:br/>
      <w:r>
        <w:rPr/>
        <w:t xml:space="preserve">Desayuno. Tendremos la oportunidad de realizar la excursión opcional de la Mezquita de Hassan II, una de las mezquitas más grandes del mundo. Hassan II fue quien la mandó a construir, y se inspiró en un verso del Corán que habla de que “El trono de Dios se erigió sobre las aguas”.</w:t>
      </w:r>
    </w:p>
    <w:p>
      <w:pPr/>
      <w:r>
        <w:rPr/>
        <w:t xml:space="preserve">Desde el exterior tiene una vista increíble, parece una isla en medio del mar. Luego salida hacia Marrakech "la ciudad Roja" visita de la ciudad imperial y capital del sur, donde destaca la Torre Koutoubia y las Tumbas Saadianas, y finalmente la exótica Plaza Jemáa el F´naa con incesante actividad, músicos, bailarines, encantadores de serpientes, etc. Alojamiento.</w:t>
      </w:r>
    </w:p>
    <w:p>
      <w:pPr/>
      <w:r>
        <w:rPr/>
        <w:t xml:space="preserve"> </w:t>
      </w:r>
    </w:p>
    <w:p>
      <w:pPr/>
      <w:r>
        <w:rPr>
          <w:b w:val="1"/>
          <w:bCs w:val="1"/>
        </w:rPr>
        <w:t xml:space="preserve">DÍA 13 MARRAKECH</w:t>
      </w:r>
      <w:br/>
      <w:r>
        <w:rPr/>
        <w:t xml:space="preserve">Desayuno. Día libre o posibilidad de realizar alguna excursión opcional. Alojamiento.</w:t>
      </w:r>
    </w:p>
    <w:p>
      <w:pPr/>
      <w:r>
        <w:rPr/>
        <w:t xml:space="preserve"> </w:t>
      </w:r>
    </w:p>
    <w:p>
      <w:pPr/>
      <w:r>
        <w:rPr>
          <w:b w:val="1"/>
          <w:bCs w:val="1"/>
        </w:rPr>
        <w:t xml:space="preserve">DÍA 14 MARRAKECH – MEKNEZ – FEZ</w:t>
      </w:r>
      <w:br/>
      <w:r>
        <w:rPr/>
        <w:t xml:space="preserve">Desayuno y salida hacia Meknes, ciudad imperial rodeada de 40 km de murallas, con la bella Puerta "Bab El Mansour". Visita de la ciudad. Continuación hacia Fez, donde realizaremos la visita de la ciudad y pasearemos por sus estrechas callejuelas del siglo IX. La vieja Medina amurallada es una de las mayores en el mundo, considerada Patrimonio de la Humanidad, con exóticos rincones, arcos, mezquitas, medersas, fuentes y tiendas de artesanía. Cena libre y Alojamiento.</w:t>
      </w:r>
    </w:p>
    <w:p>
      <w:pPr/>
      <w:r>
        <w:rPr/>
        <w:t xml:space="preserve"> </w:t>
      </w:r>
    </w:p>
    <w:p>
      <w:pPr/>
      <w:r>
        <w:rPr>
          <w:b w:val="1"/>
          <w:bCs w:val="1"/>
        </w:rPr>
        <w:t xml:space="preserve">DÍA 15 FEZ – TÁNGER – ALGECIRAS/CADIZ </w:t>
      </w:r>
      <w:br/>
      <w:r>
        <w:rPr/>
        <w:t xml:space="preserve">Desayuno. Salida hacia el puerto de Tánger para embarcar de regreso a España. Traslado hacia Algeciras, ciudad de tradición marinera, moderna y cosmopolita. Situada en el extremo occidental de la bahía de su nombre, frente a Gibraltar, su situación geográfica la ha convertido desde siempre en un importante centro estratégico y comercial marítimo. Tendremos tiempo libre para pasear por sus pintorescas calles y tomar fotos de las impresionantes vistas. Alojamiento en Cádiz.</w:t>
      </w:r>
    </w:p>
    <w:p>
      <w:pPr/>
      <w:r>
        <w:rPr/>
        <w:t xml:space="preserve"> </w:t>
      </w:r>
    </w:p>
    <w:p>
      <w:pPr/>
      <w:r>
        <w:rPr>
          <w:b w:val="1"/>
          <w:bCs w:val="1"/>
        </w:rPr>
        <w:t xml:space="preserve">DÍA 16 CADIZ/ALGECIRAS – CÓRDOBA</w:t>
      </w:r>
      <w:br/>
      <w:r>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r>
        <w:rPr/>
        <w:t xml:space="preserve"> </w:t>
      </w:r>
    </w:p>
    <w:p>
      <w:pPr/>
      <w:r>
        <w:rPr>
          <w:b w:val="1"/>
          <w:bCs w:val="1"/>
        </w:rPr>
        <w:t xml:space="preserve">DÍA 17 CÓRDOBA – TOLEDO – MADRID</w:t>
      </w:r>
      <w:br/>
      <w:r>
        <w:rPr/>
        <w:t xml:space="preserve">Desayuno. y salida hacia Toledo para visitar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r>
        <w:rPr/>
        <w:t xml:space="preserve"> </w:t>
      </w:r>
    </w:p>
    <w:p>
      <w:pPr/>
      <w:r>
        <w:rPr>
          <w:b w:val="1"/>
          <w:bCs w:val="1"/>
        </w:rPr>
        <w:t xml:space="preserve">DÍA 18 MADRID</w:t>
      </w:r>
      <w:br/>
      <w:r>
        <w:rPr/>
        <w:t xml:space="preserve">Desayuno. Día libre para disfrutar de esta ciudad, caminar por sus principales avenidas admirando sus plazas y monumentos. Alojamiento.</w:t>
      </w:r>
    </w:p>
    <w:p>
      <w:pPr/>
      <w:r>
        <w:rPr/>
        <w:t xml:space="preserve"> </w:t>
      </w:r>
    </w:p>
    <w:p>
      <w:pPr/>
      <w:r>
        <w:rPr>
          <w:b w:val="1"/>
          <w:bCs w:val="1"/>
        </w:rPr>
        <w:t xml:space="preserve">DÍA 19 MADRID – BOGOTÁ</w:t>
      </w:r>
      <w:br/>
      <w:r>
        <w:rPr/>
        <w:t xml:space="preserve">Desayuno. A la hora indicada traslado al aeropuerto para tomar el vuelo con destino a la de Bogotá</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JUNIO 3</w:t>
            </w:r>
          </w:p>
        </w:tc>
        <w:tc>
          <w:tcPr>
            <w:tcW w:w="7800" w:type="dxa"/>
            <w:noWrap/>
          </w:tcPr>
          <w:p>
            <w:pPr>
              <w:jc w:val="start"/>
              <w:spacing w:before="0" w:after="0"/>
            </w:pPr>
            <w:r>
              <w:rPr>
                <w:b w:val="1"/>
                <w:bCs w:val="1"/>
              </w:rPr>
              <w:t xml:space="preserve">USD 3199</w:t>
            </w:r>
          </w:p>
        </w:tc>
        <w:tc>
          <w:tcPr>
            <w:tcW w:w="7800" w:type="dxa"/>
            <w:noWrap/>
          </w:tcPr>
          <w:p>
            <w:pPr>
              <w:jc w:val="start"/>
              <w:spacing w:before="0" w:after="0"/>
            </w:pPr>
            <w:r>
              <w:rPr>
                <w:b w:val="1"/>
                <w:bCs w:val="1"/>
              </w:rPr>
              <w:t xml:space="preserve">USD 4499</w:t>
            </w:r>
          </w:p>
        </w:tc>
        <w:tc>
          <w:tcPr>
            <w:tcW w:w="7800" w:type="dxa"/>
            <w:noWrap/>
          </w:tcPr>
          <w:p>
            <w:pPr>
              <w:jc w:val="start"/>
              <w:spacing w:before="0" w:after="0"/>
            </w:pPr>
            <w:r>
              <w:rPr>
                <w:b w:val="1"/>
                <w:bCs w:val="1"/>
              </w:rPr>
              <w:t xml:space="preserve">USD 2999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11 años</w:t>
            </w:r>
            <w:r>
              <w:rPr>
                <w:b w:val="1"/>
                <w:bCs w:val="1"/>
              </w:rPr>
              <w:t xml:space="preserve">**)</w:t>
            </w:r>
          </w:p>
        </w:tc>
      </w:tr>
      <w:tr>
        <w:trPr/>
        <w:tc>
          <w:tcPr>
            <w:tcW w:w="7800" w:type="dxa"/>
            <w:noWrap/>
          </w:tcPr>
          <w:p>
            <w:pPr>
              <w:jc w:val="start"/>
              <w:spacing w:before="0" w:after="0"/>
            </w:pPr>
            <w:r>
              <w:rPr>
                <w:b w:val="1"/>
                <w:bCs w:val="1"/>
              </w:rPr>
              <w:t xml:space="preserve">JUNIO 3</w:t>
            </w:r>
          </w:p>
        </w:tc>
        <w:tc>
          <w:tcPr>
            <w:tcW w:w="7800" w:type="dxa"/>
            <w:noWrap/>
          </w:tcPr>
          <w:p>
            <w:pPr>
              <w:jc w:val="start"/>
              <w:spacing w:before="0" w:after="0"/>
            </w:pPr>
            <w:r>
              <w:rPr>
                <w:b w:val="1"/>
                <w:bCs w:val="1"/>
              </w:rPr>
              <w:t xml:space="preserve">$14.399.000</w:t>
            </w:r>
          </w:p>
        </w:tc>
        <w:tc>
          <w:tcPr>
            <w:tcW w:w="7800" w:type="dxa"/>
            <w:noWrap/>
          </w:tcPr>
          <w:p>
            <w:pPr>
              <w:jc w:val="start"/>
              <w:spacing w:before="0" w:after="0"/>
            </w:pPr>
            <w:r>
              <w:rPr>
                <w:b w:val="1"/>
                <w:bCs w:val="1"/>
              </w:rPr>
              <w:t xml:space="preserve">$20.299.000</w:t>
            </w:r>
          </w:p>
        </w:tc>
        <w:tc>
          <w:tcPr>
            <w:tcW w:w="7800" w:type="dxa"/>
            <w:noWrap/>
          </w:tcPr>
          <w:p>
            <w:pPr>
              <w:jc w:val="start"/>
              <w:spacing w:before="0" w:after="0"/>
            </w:pPr>
            <w:r>
              <w:rPr>
                <w:b w:val="1"/>
                <w:bCs w:val="1"/>
              </w:rPr>
              <w:t xml:space="preserve">$13.499.000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w:t>
            </w:r>
            <w:r>
              <w:rPr/>
              <w:t xml:space="preserve"> (adicional a la cama doble se otorgará una supletoria, tipo cama plegable - catre). </w:t>
            </w:r>
            <w:r>
              <w:rPr>
                <w:b w:val="1"/>
                <w:bCs w:val="1"/>
              </w:rPr>
              <w:t xml:space="preserve">Sujeta a disponibilidad en el hotel al momento de reservar</w:t>
            </w:r>
            <w:r>
              <w:rPr/>
              <w:t xml:space="preserve">) </w:t>
            </w:r>
            <w:r>
              <w:rPr>
                <w:b w:val="1"/>
                <w:bCs w:val="1"/>
              </w:rPr>
              <w:t xml:space="preserve">**Menores entre los 2 y hasta 11 años, compartiendo habitación con 2 adultos. Máximo 1 niño por habitación </w:t>
            </w:r>
            <w:r>
              <w:rPr/>
              <w:t xml:space="preserve">(solicitamos copia pasaporte menor). </w:t>
            </w:r>
            <w:r>
              <w:rPr>
                <w:b w:val="1"/>
                <w:bCs w:val="1"/>
              </w:rPr>
              <w:t xml:space="preserve">Niño de 12 años en adelante se considera adulto.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Sercotel Convention Plaza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Lisboa</w:t>
            </w:r>
          </w:p>
        </w:tc>
        <w:tc>
          <w:tcPr>
            <w:tcW w:w="7800" w:type="dxa"/>
            <w:noWrap/>
          </w:tcPr>
          <w:p>
            <w:pPr>
              <w:jc w:val="start"/>
              <w:spacing w:before="0" w:after="0"/>
            </w:pPr>
            <w:r>
              <w:rPr/>
              <w:t xml:space="preserve">Hotel Real Oeiras, Ikonik Lisboa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Portugal</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Sevilla</w:t>
            </w:r>
          </w:p>
        </w:tc>
        <w:tc>
          <w:tcPr>
            <w:tcW w:w="7800" w:type="dxa"/>
            <w:noWrap/>
          </w:tcPr>
          <w:p>
            <w:pPr>
              <w:jc w:val="start"/>
              <w:spacing w:before="0" w:after="0"/>
            </w:pPr>
            <w:r>
              <w:rPr/>
              <w:t xml:space="preserve">Exe Isla Cartuja, Yit Via Sevilla Mairena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Granada</w:t>
            </w:r>
          </w:p>
        </w:tc>
        <w:tc>
          <w:tcPr>
            <w:tcW w:w="7800" w:type="dxa"/>
            <w:noWrap/>
          </w:tcPr>
          <w:p>
            <w:pPr>
              <w:jc w:val="start"/>
              <w:spacing w:before="0" w:after="0"/>
            </w:pPr>
            <w:r>
              <w:rPr/>
              <w:t xml:space="preserve">Macia Condor, Hotel Don Juan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Málaga</w:t>
            </w:r>
          </w:p>
        </w:tc>
        <w:tc>
          <w:tcPr>
            <w:tcW w:w="7800" w:type="dxa"/>
            <w:noWrap/>
          </w:tcPr>
          <w:p>
            <w:pPr>
              <w:jc w:val="start"/>
              <w:spacing w:before="0" w:after="0"/>
            </w:pPr>
            <w:r>
              <w:rPr/>
              <w:t xml:space="preserve">Campanile Málaga Airport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Tánger</w:t>
            </w:r>
          </w:p>
        </w:tc>
        <w:tc>
          <w:tcPr>
            <w:tcW w:w="7800" w:type="dxa"/>
            <w:noWrap/>
          </w:tcPr>
          <w:p>
            <w:pPr>
              <w:jc w:val="start"/>
              <w:spacing w:before="0" w:after="0"/>
            </w:pPr>
            <w:r>
              <w:rPr/>
              <w:t xml:space="preserve">Andalucía Hotel O Atlas Almohades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Marruecos</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Casablanca</w:t>
            </w:r>
          </w:p>
        </w:tc>
        <w:tc>
          <w:tcPr>
            <w:tcW w:w="7800" w:type="dxa"/>
            <w:noWrap/>
          </w:tcPr>
          <w:p>
            <w:pPr>
              <w:jc w:val="start"/>
              <w:spacing w:before="0" w:after="0"/>
            </w:pPr>
            <w:r>
              <w:rPr/>
              <w:t xml:space="preserve">Hotel Midtown O Mogador Marina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Marruecos</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Marrakech</w:t>
            </w:r>
          </w:p>
        </w:tc>
        <w:tc>
          <w:tcPr>
            <w:tcW w:w="7800" w:type="dxa"/>
            <w:noWrap/>
          </w:tcPr>
          <w:p>
            <w:pPr>
              <w:jc w:val="start"/>
              <w:spacing w:before="0" w:after="0"/>
            </w:pPr>
            <w:r>
              <w:rPr/>
              <w:t xml:space="preserve">Hotel Della Rosa Hotel  Spa o Kasbah Zalagh Hotel  Spa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Marruecos</w:t>
            </w:r>
          </w:p>
        </w:tc>
        <w:tc>
          <w:tcPr>
            <w:tcW w:w="7800" w:type="dxa"/>
            <w:noWrap/>
          </w:tcPr>
          <w:p>
            <w:pPr>
              <w:jc w:val="start"/>
              <w:spacing w:before="0" w:after="0"/>
            </w:pPr>
            <w:r>
              <w:rPr/>
              <w:t xml:space="preserve">2</w:t>
            </w:r>
          </w:p>
        </w:tc>
      </w:tr>
      <w:tr>
        <w:trPr/>
        <w:tc>
          <w:tcPr>
            <w:tcW w:w="7800" w:type="dxa"/>
            <w:noWrap/>
          </w:tcPr>
          <w:p>
            <w:pPr>
              <w:jc w:val="start"/>
              <w:spacing w:before="0" w:after="0"/>
            </w:pPr>
            <w:r>
              <w:rPr/>
              <w:t xml:space="preserve">Fez</w:t>
            </w:r>
          </w:p>
        </w:tc>
        <w:tc>
          <w:tcPr>
            <w:tcW w:w="7800" w:type="dxa"/>
            <w:noWrap/>
          </w:tcPr>
          <w:p>
            <w:pPr>
              <w:jc w:val="start"/>
              <w:spacing w:before="0" w:after="0"/>
            </w:pPr>
            <w:r>
              <w:rPr/>
              <w:t xml:space="preserve">Hotel Menzeh Zalagh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Marruecos</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Cádiz</w:t>
            </w:r>
          </w:p>
        </w:tc>
        <w:tc>
          <w:tcPr>
            <w:tcW w:w="7800" w:type="dxa"/>
            <w:noWrap/>
          </w:tcPr>
          <w:p>
            <w:pPr>
              <w:jc w:val="start"/>
              <w:spacing w:before="0" w:after="0"/>
            </w:pPr>
            <w:r>
              <w:rPr/>
              <w:t xml:space="preserve">Gran Hotel Ciudad Del Sur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Marruecos</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Córdoba</w:t>
            </w:r>
          </w:p>
        </w:tc>
        <w:tc>
          <w:tcPr>
            <w:tcW w:w="7800" w:type="dxa"/>
            <w:noWrap/>
          </w:tcPr>
          <w:p>
            <w:pPr>
              <w:jc w:val="start"/>
              <w:spacing w:before="0" w:after="0"/>
            </w:pPr>
            <w:r>
              <w:rPr/>
              <w:t xml:space="preserve">Exe Ciudad De Cordoba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1</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Sercotel Convention Plaza, Hotel Praga o Similar</w:t>
            </w:r>
          </w:p>
        </w:tc>
        <w:tc>
          <w:tcPr>
            <w:tcW w:w="7800" w:type="dxa"/>
            <w:noWrap/>
          </w:tcPr>
          <w:p>
            <w:pPr>
              <w:jc w:val="start"/>
              <w:spacing w:before="0" w:after="0"/>
            </w:pPr>
            <w:r>
              <w:rPr/>
              <w:t xml:space="preserve">Turista</w:t>
            </w:r>
          </w:p>
        </w:tc>
        <w:tc>
          <w:tcPr>
            <w:tcW w:w="7800" w:type="dxa"/>
            <w:noWrap/>
          </w:tcPr>
          <w:p>
            <w:pPr>
              <w:jc w:val="start"/>
              <w:spacing w:before="0" w:after="0"/>
            </w:pPr>
            <w:r>
              <w:rPr/>
              <w:t xml:space="preserve">España</w:t>
            </w:r>
          </w:p>
        </w:tc>
        <w:tc>
          <w:tcPr>
            <w:tcW w:w="7800" w:type="dxa"/>
            <w:noWrap/>
          </w:tcPr>
          <w:p>
            <w:pPr>
              <w:jc w:val="start"/>
              <w:spacing w:before="0" w:after="0"/>
            </w:pPr>
            <w:r>
              <w:rPr/>
              <w:t xml:space="preserve">2</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b w:val="1"/>
                <w:bCs w:val="1"/>
              </w:rPr>
              <w:t xml:space="preserve">“Estos itinerarios se publican con los vuelos informados por las aerolíneas, pueden variar si así lo determinan”</w:t>
            </w:r>
          </w:p>
        </w:tc>
      </w:tr>
      <w:tr>
        <w:trPr/>
        <w:tc>
          <w:tcPr>
            <w:tcW w:w="7800" w:type="dxa"/>
            <w:gridSpan w:val="4"/>
            <w:noWrap/>
          </w:tcPr>
          <w:p>
            <w:pPr>
              <w:jc w:val="start"/>
              <w:spacing w:before="0" w:after="0"/>
            </w:pPr>
            <w:r>
              <w:rPr>
                <w:b w:val="1"/>
                <w:bCs w:val="1"/>
              </w:rPr>
              <w:t xml:space="preserve">JUNIO 03</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IB 152</w:t>
            </w:r>
          </w:p>
        </w:tc>
        <w:tc>
          <w:tcPr>
            <w:tcW w:w="7800" w:type="dxa"/>
            <w:noWrap/>
          </w:tcPr>
          <w:p>
            <w:pPr>
              <w:jc w:val="start"/>
              <w:spacing w:before="0" w:after="0"/>
            </w:pPr>
            <w:r>
              <w:rPr/>
              <w:t xml:space="preserve">BOGOTÁ – MADRID</w:t>
            </w:r>
          </w:p>
        </w:tc>
        <w:tc>
          <w:tcPr>
            <w:tcW w:w="7800" w:type="dxa"/>
            <w:noWrap/>
          </w:tcPr>
          <w:p>
            <w:pPr>
              <w:jc w:val="start"/>
              <w:spacing w:before="0" w:after="0"/>
            </w:pPr>
            <w:r>
              <w:rPr/>
              <w:t xml:space="preserve">17:30</w:t>
            </w:r>
          </w:p>
        </w:tc>
        <w:tc>
          <w:tcPr>
            <w:tcW w:w="7800" w:type="dxa"/>
            <w:noWrap/>
          </w:tcPr>
          <w:p>
            <w:pPr>
              <w:jc w:val="start"/>
              <w:spacing w:before="0" w:after="0"/>
            </w:pPr>
            <w:r>
              <w:rPr/>
              <w:t xml:space="preserve">10:10+1</w:t>
            </w:r>
          </w:p>
        </w:tc>
      </w:tr>
      <w:tr>
        <w:trPr/>
        <w:tc>
          <w:tcPr>
            <w:tcW w:w="7800" w:type="dxa"/>
            <w:noWrap/>
          </w:tcPr>
          <w:p>
            <w:pPr>
              <w:jc w:val="start"/>
              <w:spacing w:before="0" w:after="0"/>
            </w:pPr>
            <w:r>
              <w:rPr/>
              <w:t xml:space="preserve">IB 153</w:t>
            </w:r>
          </w:p>
        </w:tc>
        <w:tc>
          <w:tcPr>
            <w:tcW w:w="7800" w:type="dxa"/>
            <w:noWrap/>
          </w:tcPr>
          <w:p>
            <w:pPr>
              <w:jc w:val="start"/>
              <w:spacing w:before="0" w:after="0"/>
            </w:pPr>
            <w:r>
              <w:rPr/>
              <w:t xml:space="preserve">MADRID – BOGOTÁ</w:t>
            </w:r>
          </w:p>
        </w:tc>
        <w:tc>
          <w:tcPr>
            <w:tcW w:w="7800" w:type="dxa"/>
            <w:noWrap/>
          </w:tcPr>
          <w:p>
            <w:pPr>
              <w:jc w:val="start"/>
              <w:spacing w:before="0" w:after="0"/>
            </w:pPr>
            <w:r>
              <w:rPr/>
              <w:t xml:space="preserve">16:40</w:t>
            </w:r>
          </w:p>
        </w:tc>
        <w:tc>
          <w:tcPr>
            <w:tcW w:w="7800" w:type="dxa"/>
            <w:noWrap/>
          </w:tcPr>
          <w:p>
            <w:pPr>
              <w:jc w:val="start"/>
              <w:spacing w:before="0" w:after="0"/>
            </w:pPr>
            <w:r>
              <w:rPr/>
              <w:t xml:space="preserve">20:10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17 noches de alojamiento en categoría indicada. (Madrid 4 noches, Lisboa 2 noches, Sevilla 2 noches, Granada 1 noche, Málaga 1 noche, Tánger 1 noche, Casablanca 1 noche, Marrakech 2 noches, Fez 1 noche, Cádiz 1 noche, Córdoba 1 noche).</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gastos financieros.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75 EUR por persona para guía y chofer, se paga directo en destino.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624E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2024-12-26T13:50:15+00:00</dcterms:created>
  <dcterms:modified xsi:type="dcterms:W3CDTF">2024-12-26T13:50:15+00:00</dcterms:modified>
</cp:coreProperties>
</file>

<file path=docProps/custom.xml><?xml version="1.0" encoding="utf-8"?>
<Properties xmlns="http://schemas.openxmlformats.org/officeDocument/2006/custom-properties" xmlns:vt="http://schemas.openxmlformats.org/officeDocument/2006/docPropsVTypes"/>
</file>