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 (Abril)                    </w:t>
      </w:r>
    </w:p>
    <w:p>
      <w:pPr/>
      <w:r>
        <w:rPr>
          <w:rFonts w:ascii="Arial" w:hAnsi="Arial" w:eastAsia="Arial" w:cs="Arial"/>
          <w:color w:val="light"/>
          <w:sz w:val="22"/>
          <w:szCs w:val="22"/>
          <w:b w:val="0"/>
          <w:bCs w:val="0"/>
        </w:rPr>
        <w:t xml:space="preserve">MTC - 18516</w:t>
      </w:r>
    </w:p>
    <w:p>
      <w:pPr/>
      <w:r>
        <w:rPr>
          <w:rFonts w:ascii="Arial" w:hAnsi="Arial" w:eastAsia="Arial" w:cs="Arial"/>
          <w:color w:val="light"/>
          <w:sz w:val="22"/>
          <w:szCs w:val="22"/>
          <w:b w:val="0"/>
          <w:bCs w:val="0"/>
        </w:rPr>
        <w:t xml:space="preserve">18 Días y 16 Noches</w:t>
      </w:r>
    </w:p>
    <w:p/>
    <w:p/>
    <w:p>
      <w:pPr>
        <w:jc w:val="center"/>
        <w:spacing w:before="450"/>
      </w:pPr>
      <w:r>
        <w:rPr>
          <w:sz w:val="40.5"/>
          <w:szCs w:val="40.5"/>
        </w:rPr>
        <w:t xml:space="preserve">Desde $17'099.000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2025-04-03</w:t>
            </w:r>
          </w:p>
        </w:tc>
        <w:tc>
          <w:tcPr>
            <w:tcW w:w="5000" w:type="pct"/>
            <w:noWrap/>
          </w:tcPr>
          <w:p>
            <w:pPr/>
            <w:r>
              <w:rPr/>
              <w:t xml:space="preserve">2025-04-20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Bélgica, </w:t>
      </w:r>
      <w:r>
        <w:rPr/>
        <w:t xml:space="preserve">Suiza, </w:t>
      </w:r>
      <w:r>
        <w:rPr/>
        <w:t xml:space="preserve">Alemania, </w:t>
      </w:r>
      <w:r>
        <w:rPr/>
        <w:t xml:space="preserve">Francia, </w:t>
      </w:r>
      <w:r>
        <w:rPr/>
        <w:t xml:space="preserve">Inglaterra, </w:t>
      </w:r>
      <w:r>
        <w:rPr/>
        <w:t xml:space="preserve">Holanda,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Heidelberg, </w:t>
      </w:r>
      <w:r>
        <w:rPr/>
        <w:t xml:space="preserve">Munich, </w:t>
      </w:r>
      <w:r>
        <w:rPr/>
        <w:t xml:space="preserve">Innsbruck, </w:t>
      </w:r>
      <w:r>
        <w:rPr/>
        <w:t xml:space="preserve">Brujas, </w:t>
      </w:r>
      <w:r>
        <w:rPr/>
        <w:t xml:space="preserve">Bruselas, </w:t>
      </w:r>
      <w:r>
        <w:rPr/>
        <w:t xml:space="preserve">Paris, </w:t>
      </w:r>
      <w:r>
        <w:rPr/>
        <w:t xml:space="preserve">La Haya, </w:t>
      </w:r>
      <w:r>
        <w:rPr/>
        <w:t xml:space="preserve">Amsterdam, </w:t>
      </w:r>
      <w:r>
        <w:rPr/>
        <w:t xml:space="preserve">Londres, </w:t>
      </w:r>
      <w:r>
        <w:rPr/>
        <w:t xml:space="preserve">Zurich, </w:t>
      </w:r>
      <w:r>
        <w:rPr/>
        <w:t xml:space="preserve">Berna, </w:t>
      </w:r>
      <w:r>
        <w:rPr/>
        <w:t xml:space="preserve">Friburgo, </w:t>
      </w:r>
      <w:r>
        <w:rPr/>
        <w:t xml:space="preserve">York, </w:t>
      </w:r>
      <w:r>
        <w:rPr/>
        <w:t xml:space="preserve">Mont Saint-Michel, </w:t>
      </w:r>
      <w:r>
        <w:rPr/>
        <w:t xml:space="preserve">Baden-Baden, </w:t>
      </w:r>
      <w:r>
        <w:rPr/>
        <w:t xml:space="preserve">Bath,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PARÍS</w:t>
      </w:r>
      <w:br/>
      <w:r>
        <w:rPr/>
        <w:t xml:space="preserve">Presentación con 3 horas de antelación en el aeropuerto internacional El Dorado de Bogotá para tomar el vuelo transatlántico con destino a París. Noche a bordo</w:t>
      </w:r>
    </w:p>
    <w:p>
      <w:pPr/>
      <w:r>
        <w:rPr/>
        <w:t xml:space="preserve"> </w:t>
      </w:r>
    </w:p>
    <w:p>
      <w:pPr/>
      <w:r>
        <w:rPr>
          <w:b w:val="1"/>
          <w:bCs w:val="1"/>
        </w:rPr>
        <w:t xml:space="preserve">DÍA 02 PARÍS</w:t>
      </w:r>
      <w:br/>
      <w:r>
        <w:rPr/>
        <w:t xml:space="preserve">Llegada al aeropuerto de París. Recepción y traslado al hotel. Entrega de la habitación a partir de las 15:00hrs. Salida para recorrer la “Ciudad del Amor” visitando sus lugares más emblemáticos, cruzando por la Avenida de los Campos Elíseos, la Plaza de la Concordia, el Arco del Triunfo, la Asamblea Nacional, la Ópera, el Museo del Louvre, los Inválidos, el Campo de Marte, la Torre Eiffel, etc. Alojamiento.</w:t>
      </w:r>
    </w:p>
    <w:p>
      <w:pPr/>
      <w:r>
        <w:rPr/>
        <w:t xml:space="preserve"> </w:t>
      </w:r>
    </w:p>
    <w:p>
      <w:pPr/>
      <w:r>
        <w:rPr>
          <w:b w:val="1"/>
          <w:bCs w:val="1"/>
        </w:rPr>
        <w:t xml:space="preserve">Excursión opcional</w:t>
      </w:r>
      <w:br/>
      <w:r>
        <w:rPr>
          <w:b w:val="1"/>
          <w:bCs w:val="1"/>
        </w:rPr>
        <w:t xml:space="preserve">Luces de París y Crucero en el Sena </w:t>
      </w:r>
      <w:br/>
      <w:r>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r>
        <w:rPr/>
        <w:t xml:space="preserve"> </w:t>
      </w:r>
    </w:p>
    <w:p>
      <w:pPr/>
      <w:r>
        <w:rPr>
          <w:b w:val="1"/>
          <w:bCs w:val="1"/>
        </w:rPr>
        <w:t xml:space="preserve">DÍA 03 PARÍS</w:t>
      </w:r>
      <w:br/>
      <w:r>
        <w:rPr/>
        <w:t xml:space="preserve">Desayuno. Día libre para realizar actividades personales o posibilidad de realizar una excursión opcional. Alojamiento</w:t>
      </w:r>
    </w:p>
    <w:p>
      <w:pPr/>
      <w:r>
        <w:rPr/>
        <w:t xml:space="preserve"> </w:t>
      </w:r>
    </w:p>
    <w:p>
      <w:pPr/>
      <w:r>
        <w:rPr>
          <w:b w:val="1"/>
          <w:bCs w:val="1"/>
        </w:rPr>
        <w:t xml:space="preserve">Excursión opcional</w:t>
      </w:r>
      <w:br/>
      <w:r>
        <w:rPr>
          <w:b w:val="1"/>
          <w:bCs w:val="1"/>
        </w:rPr>
        <w:t xml:space="preserve">Torre Eiffel y Versalles </w:t>
      </w:r>
      <w:br/>
      <w:r>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 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 *Cerrado los lunes y días festivos.</w:t>
      </w:r>
    </w:p>
    <w:p>
      <w:pPr/>
      <w:r>
        <w:rPr/>
        <w:t xml:space="preserve"> </w:t>
      </w:r>
    </w:p>
    <w:p>
      <w:pPr/>
      <w:r>
        <w:rPr>
          <w:b w:val="1"/>
          <w:bCs w:val="1"/>
        </w:rPr>
        <w:t xml:space="preserve">DÍA 04 PARÍS</w:t>
      </w:r>
      <w:br/>
      <w:r>
        <w:rPr/>
        <w:t xml:space="preserve">Desayuno. Día libre para realizar actividades personales o posibilidad de realizar una excursión opcional. Alojamiento</w:t>
      </w:r>
    </w:p>
    <w:p>
      <w:pPr/>
      <w:r>
        <w:rPr>
          <w:b w:val="1"/>
          <w:bCs w:val="1"/>
        </w:rPr>
        <w:t xml:space="preserve">Excursión opcional</w:t>
      </w:r>
      <w:br/>
      <w:r>
        <w:rPr>
          <w:b w:val="1"/>
          <w:bCs w:val="1"/>
        </w:rPr>
        <w:t xml:space="preserve">Los Castillos y el Valle del Loira con degustación de vinos y quesos </w:t>
      </w:r>
      <w:br/>
      <w:r>
        <w:rPr/>
        <w:t xml:space="preserve">Partimos desde París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incluida. El Castillo de Chambord es el símbolo del poderío del rey Francisco I, quien hizo de este pabellón de caza uno de los más bellos castillos del Renacimiento. Aquí tendremos la oportunidad de degustar, dentro de un impresionante castillo, 3 vinos con 4 aperitivos hechos de productos locales. Y el Castillo de Cheverny, propiedad señorial perteneciente a la misma familia desde hace más de seis siglos y que cuenta con un interior ricamente amueblado y con la cámara del rey intacta desde hace 400 años. A continuación, tendremos una visita panorámica por el tercer castillo más famoso del valle: el Castillo de Chenonceau. Famoso, el cual cuenta con  un paraje excepcional por su original diseño y la riqueza de sus colecciones. Tres castillos franceses de singular belleza, todo ello en medio de los impresionantes paisajes del Valle del Loira. Al finalizar el día regresaremos a la “ciudad de las luces”, París.</w:t>
      </w:r>
    </w:p>
    <w:p>
      <w:pPr/>
      <w:r>
        <w:rPr/>
        <w:t xml:space="preserve"> </w:t>
      </w:r>
    </w:p>
    <w:p>
      <w:pPr/>
      <w:r>
        <w:rPr>
          <w:b w:val="1"/>
          <w:bCs w:val="1"/>
        </w:rPr>
        <w:t xml:space="preserve">DÍA 05 PARÍS – MONTE SAINT–MICHEL – VIRE</w:t>
      </w:r>
      <w:br/>
      <w:r>
        <w:rPr/>
        <w:t xml:space="preserve">Desayuno. Salida de París hacia el Canal de la Mancha. Bordeando las ciudades de Rouen primero y Caen pasaremos la tarde en Mont Saint-Michel. Después nos dirigiremos hacia Vire para pasar la noche. Alojamiento.</w:t>
      </w:r>
    </w:p>
    <w:p>
      <w:pPr/>
      <w:r>
        <w:rPr/>
        <w:t xml:space="preserve"> </w:t>
      </w:r>
    </w:p>
    <w:p>
      <w:pPr/>
      <w:r>
        <w:rPr>
          <w:b w:val="1"/>
          <w:bCs w:val="1"/>
        </w:rPr>
        <w:t xml:space="preserve">DÍA 06 VIRE – BATH</w:t>
      </w:r>
      <w:br/>
      <w:r>
        <w:rPr/>
        <w:t xml:space="preserve">Desayuno. Salida hacia el puerto francés para embarcar en el ferry y después de 75 minutos de travesía llegaremos a Reino Unido. Desembarque y continuación a Bath. Llegada. Alojamiento.</w:t>
      </w:r>
    </w:p>
    <w:p>
      <w:pPr/>
      <w:r>
        <w:rPr/>
        <w:t xml:space="preserve"> </w:t>
      </w:r>
    </w:p>
    <w:p>
      <w:pPr/>
      <w:r>
        <w:rPr>
          <w:b w:val="1"/>
          <w:bCs w:val="1"/>
        </w:rPr>
        <w:t xml:space="preserve">DÍA 07 BATH – COTSWOLD – YORK</w:t>
      </w:r>
      <w:br/>
      <w:r>
        <w:rPr/>
        <w:t xml:space="preserve">Desayuno.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r>
        <w:rPr>
          <w:b w:val="1"/>
          <w:bCs w:val="1"/>
        </w:rPr>
        <w:t xml:space="preserve">Excursión opcional</w:t>
      </w:r>
      <w:br/>
      <w:r>
        <w:rPr>
          <w:b w:val="1"/>
          <w:bCs w:val="1"/>
        </w:rPr>
        <w:t xml:space="preserve">Bath </w:t>
      </w:r>
      <w:br/>
      <w:r>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 Es imposible no enamorarse de Bath.</w:t>
      </w:r>
    </w:p>
    <w:p>
      <w:pPr/>
      <w:r>
        <w:rPr/>
        <w:t xml:space="preserve"> </w:t>
      </w:r>
    </w:p>
    <w:p>
      <w:pPr/>
      <w:r>
        <w:rPr>
          <w:b w:val="1"/>
          <w:bCs w:val="1"/>
        </w:rPr>
        <w:t xml:space="preserve">DÍA 08 YORK – LONDRES</w:t>
      </w:r>
      <w:br/>
      <w:r>
        <w:rPr/>
        <w:t xml:space="preserve">Desayuno. Saldremos hacia el sur encontrándonos en nuestro trayecto ciudades inglesas tan señaladas como Leeds, Sheffield, Nottingham o Leicester. Llegada a Londres y recorrido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o posibilidad de realizar alguna excursión Opcional. Alojamiento.</w:t>
      </w:r>
    </w:p>
    <w:p>
      <w:pPr/>
      <w:r>
        <w:rPr>
          <w:b w:val="1"/>
          <w:bCs w:val="1"/>
        </w:rPr>
        <w:t xml:space="preserve">Excursión opcional</w:t>
      </w:r>
      <w:br/>
      <w:r>
        <w:rPr>
          <w:b w:val="1"/>
          <w:bCs w:val="1"/>
        </w:rPr>
        <w:t xml:space="preserve">York</w:t>
      </w:r>
      <w:br/>
      <w:r>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r>
        <w:rPr/>
        <w:t xml:space="preserve"> </w:t>
      </w:r>
    </w:p>
    <w:p>
      <w:pPr/>
      <w:r>
        <w:rPr>
          <w:b w:val="1"/>
          <w:bCs w:val="1"/>
        </w:rPr>
        <w:t xml:space="preserve">DÍA 09 LONDRES</w:t>
      </w:r>
      <w:br/>
      <w:r>
        <w:rPr/>
        <w:t xml:space="preserve">Desayuno. Día libre para realizar actividades personales o posibilidad de realizar una excursión opcional. Alojamiento</w:t>
      </w:r>
    </w:p>
    <w:p>
      <w:pPr/>
      <w:r>
        <w:rPr>
          <w:b w:val="1"/>
          <w:bCs w:val="1"/>
        </w:rPr>
        <w:t xml:space="preserve">Excursión opcional</w:t>
      </w:r>
      <w:br/>
      <w:r>
        <w:rPr>
          <w:b w:val="1"/>
          <w:bCs w:val="1"/>
        </w:rPr>
        <w:t xml:space="preserve">Full Day: London on Instagram (east side) y Harry Potter Walking tour </w:t>
      </w:r>
      <w:br/>
      <w:r>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w:t>
      </w:r>
      <w:br/>
      <w:r>
        <w:rPr/>
        <w:t xml:space="preserve">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br/>
      <w:r>
        <w:rPr/>
        <w:t xml:space="preserve">Luego, seguiremos con nuestro walking tour de Harry Potter. Continuaremos recorriendo una calle que reconoceremos a primera vista, Callejón Diagón, a donde acude todo mago para hacer sus compras. Allí están la tienda de quidditch, el Emporio de la Lechuza, la librería Flourish y Blotts, la mítica Ollivanders con las varitas mágicas más solicitadas de Hogwarts; y Honeydukes, la tienda de caramelos con grageas de sabores de lo más variopinto. Al pasar por Piccadilly Circus y Trafalgar Square recordaremos algunas escenas de acción allí rodadas, en las que los mortífagos atacan a Harry, Hermione y Ron varias veces a lo largo de la historia. Y de camino a Whitehall descubriremos qué hay que hacer para entrar al Ministerio de Magia o cómo se organiza. Nos despediremos de este mágico walking tour en Londres viendo el Big Ben y el Puente de Westminster, que aparecen en la “Orden del Fénix” y en “El Prisionero de Azkaban”.</w:t>
      </w:r>
    </w:p>
    <w:p>
      <w:pPr/>
      <w:r>
        <w:rPr/>
        <w:t xml:space="preserve"> </w:t>
      </w:r>
    </w:p>
    <w:p>
      <w:pPr/>
      <w:r>
        <w:rPr>
          <w:b w:val="1"/>
          <w:bCs w:val="1"/>
        </w:rPr>
        <w:t xml:space="preserve">DÍA 10 LONDRES – BRUJAS – BRUSELAS</w:t>
      </w:r>
      <w:br/>
      <w:r>
        <w:rPr/>
        <w:t xml:space="preserve">Desayuno. Salida hacia Folkestone para abordar Ferry o tren Eurotunnel. Después de 50 minutos de recorrido llegaremos a Calais. Continuación a Brujas donde tendremos tiempo libre. Tarde libre o posibilidad de realizar alguna excursión opcional. Alojamiento.</w:t>
      </w:r>
    </w:p>
    <w:p>
      <w:pPr/>
      <w:r>
        <w:rPr>
          <w:b w:val="1"/>
          <w:bCs w:val="1"/>
        </w:rPr>
        <w:t xml:space="preserve">Excursión opcional</w:t>
      </w:r>
      <w:br/>
      <w:r>
        <w:rPr>
          <w:b w:val="1"/>
          <w:bCs w:val="1"/>
        </w:rPr>
        <w:t xml:space="preserve">Brujas </w:t>
      </w:r>
      <w:br/>
      <w:r>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r>
        <w:rPr/>
        <w:t xml:space="preserve"> </w:t>
      </w:r>
    </w:p>
    <w:p>
      <w:pPr/>
      <w:r>
        <w:rPr>
          <w:b w:val="1"/>
          <w:bCs w:val="1"/>
        </w:rPr>
        <w:t xml:space="preserve">DÍA 11 BRUSELAS – LA HAYA – ÁMSTERDAM</w:t>
      </w:r>
      <w:br/>
      <w:r>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Tendremos una breve pero imponente visita panorámica por los principales monumentos de la ciudad; y finalmente llegaremos al hotel a realizar el check-in y descansar. Alojamiento.</w:t>
      </w:r>
    </w:p>
    <w:p>
      <w:pPr/>
      <w:r>
        <w:rPr/>
        <w:t xml:space="preserve"> </w:t>
      </w:r>
    </w:p>
    <w:p>
      <w:pPr/>
      <w:r>
        <w:rPr>
          <w:b w:val="1"/>
          <w:bCs w:val="1"/>
        </w:rPr>
        <w:t xml:space="preserve">DÍA 12 ÁMSTERDAM </w:t>
      </w:r>
      <w:br/>
      <w:r>
        <w:rPr/>
        <w:t xml:space="preserve">Desayuno. Día libre para realizar actividades personales o posibilidad de realizar una excursión opcional. Alojamiento</w:t>
      </w:r>
    </w:p>
    <w:p>
      <w:pPr/>
      <w:r>
        <w:rPr>
          <w:b w:val="1"/>
          <w:bCs w:val="1"/>
        </w:rPr>
        <w:t xml:space="preserve">Excursión opcional</w:t>
      </w:r>
      <w:br/>
      <w:r>
        <w:rPr>
          <w:b w:val="1"/>
          <w:bCs w:val="1"/>
        </w:rPr>
        <w:t xml:space="preserve">Full Day Ámsterdam: Marken andamp; Volendam, molinos de viento y crucero con degustación de quesos y bebidas por los canales </w:t>
      </w:r>
      <w:br/>
      <w:r>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r>
        <w:rPr/>
        <w:t xml:space="preserve"> </w:t>
      </w:r>
    </w:p>
    <w:p>
      <w:pPr/>
      <w:r>
        <w:rPr>
          <w:b w:val="1"/>
          <w:bCs w:val="1"/>
        </w:rPr>
        <w:t xml:space="preserve">DÍA 13 ÁMSTERDAM – HEIDELBERG – BADEN</w:t>
      </w:r>
      <w:br/>
      <w:r>
        <w:rPr/>
        <w:t xml:space="preserve">Desayuno.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r>
        <w:rPr>
          <w:b w:val="1"/>
          <w:bCs w:val="1"/>
        </w:rPr>
        <w:t xml:space="preserve">Excursión opcional</w:t>
      </w:r>
      <w:br/>
      <w:r>
        <w:rPr>
          <w:b w:val="1"/>
          <w:bCs w:val="1"/>
        </w:rPr>
        <w:t xml:space="preserve">Heidelberg  </w:t>
      </w:r>
      <w:br/>
      <w:r>
        <w:rPr/>
        <w:t xml:space="preserve">Esta ciudad alemana fue parcialmente destruida por el ejército de Luis XIV en los años 1600. No obstante, fue reconstruida manteniendo su arquitectura típica alemana. Su imponente castillo, el cual visitaremos, es un emblema del romanticismo del siglo XIX. Caminaremos por la Plaza del Mercado, un lugar lleno de vida y de restaurantes con terrazas. Veremos también el barrio antiguo y entraremos a la Iglesia del Santo Espíritu.</w:t>
      </w:r>
    </w:p>
    <w:p>
      <w:pPr/>
      <w:r>
        <w:rPr/>
        <w:t xml:space="preserve"> </w:t>
      </w:r>
    </w:p>
    <w:p>
      <w:pPr/>
      <w:r>
        <w:rPr>
          <w:b w:val="1"/>
          <w:bCs w:val="1"/>
        </w:rPr>
        <w:t xml:space="preserve">DÍA 14 BADEN – FRIBURGO – MÚNICH</w:t>
      </w:r>
      <w:br/>
      <w:r>
        <w:rPr/>
        <w:t xml:space="preserve">Desayuno.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r>
        <w:rPr/>
        <w:t xml:space="preserve"> </w:t>
      </w:r>
    </w:p>
    <w:p>
      <w:pPr/>
      <w:r>
        <w:rPr>
          <w:b w:val="1"/>
          <w:bCs w:val="1"/>
        </w:rPr>
        <w:t xml:space="preserve">DÍA 15 MÚNICH – INNSBRUCK</w:t>
      </w:r>
      <w:br/>
      <w:r>
        <w:rPr/>
        <w:t xml:space="preserve">Desayuno.  Visita panorámica de la ciudad con parada en el Palacio Nymphenburg. Conoceremos el mundo de la BMW. En la Plaza de Maximiliano José iniciaremos un paseo por la Ópera, la Catedral, el Ayuntamiento y la histórica cervecería Hofbrauhaus. Salida para cruzar la frontera con Austria y llegar a la ciudad de Innsbruck. Resto del día libre. Recomendamos la visita opcional de la ciudad, recorriendo el Tejadillo de Oro, Maria Theresien Strasse, la Columna de Santa Ana, etc. Alojamiento.</w:t>
      </w:r>
    </w:p>
    <w:p>
      <w:pPr/>
      <w:r>
        <w:rPr>
          <w:b w:val="1"/>
          <w:bCs w:val="1"/>
        </w:rPr>
        <w:t xml:space="preserve">Excursión opcional</w:t>
      </w:r>
      <w:br/>
      <w:r>
        <w:rPr>
          <w:b w:val="1"/>
          <w:bCs w:val="1"/>
        </w:rPr>
        <w:t xml:space="preserve">Innsbruck Walking tour </w:t>
      </w:r>
      <w:br/>
      <w:r>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r>
        <w:rPr/>
        <w:t xml:space="preserve"> </w:t>
      </w:r>
    </w:p>
    <w:p>
      <w:pPr/>
      <w:r>
        <w:rPr>
          <w:b w:val="1"/>
          <w:bCs w:val="1"/>
        </w:rPr>
        <w:t xml:space="preserve">DÍA 16 INNSBRUCK – LUCERNA – ZÚRICH</w:t>
      </w:r>
      <w:br/>
      <w:r>
        <w:rPr/>
        <w:t xml:space="preserve">Desayuno.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r>
        <w:rPr>
          <w:b w:val="1"/>
          <w:bCs w:val="1"/>
        </w:rPr>
        <w:t xml:space="preserve">Excursión opcional</w:t>
      </w:r>
      <w:br/>
      <w:r>
        <w:rPr>
          <w:b w:val="1"/>
          <w:bCs w:val="1"/>
        </w:rPr>
        <w:t xml:space="preserve">El Monte Titlis </w:t>
      </w:r>
      <w:br/>
      <w:r>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r>
        <w:rPr/>
        <w:t xml:space="preserve"> </w:t>
      </w:r>
    </w:p>
    <w:p>
      <w:pPr/>
      <w:r>
        <w:rPr>
          <w:b w:val="1"/>
          <w:bCs w:val="1"/>
        </w:rPr>
        <w:t xml:space="preserve">DÍA 17 ZÚRICH – BERNA – PARÍS</w:t>
      </w:r>
      <w:br/>
      <w:r>
        <w:rPr/>
        <w:t xml:space="preserve">Desayuno. Salida hacia la ciudad de Berna, capital de Suiza y del cantón homónimo. Dispondremos de tiempo libre para pasear por su parte antigua reconocida por la Unesco en 1983 como patrimonio de la Humanidad. Después cruzaremos la frontera con Francia para llegar a París. Alojamiento.</w:t>
      </w:r>
    </w:p>
    <w:p>
      <w:pPr/>
      <w:r>
        <w:rPr>
          <w:b w:val="1"/>
          <w:bCs w:val="1"/>
        </w:rPr>
        <w:t xml:space="preserve">Excursión opcional</w:t>
      </w:r>
      <w:br/>
      <w:r>
        <w:rPr>
          <w:b w:val="1"/>
          <w:bCs w:val="1"/>
        </w:rPr>
        <w:t xml:space="preserve">Berna </w:t>
      </w:r>
      <w:br/>
      <w:r>
        <w:rPr/>
        <w:t xml:space="preserve">El tour empieza en el Foso de los Osos o «Bärengraben»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r>
        <w:rPr/>
        <w:t xml:space="preserve"> </w:t>
      </w:r>
    </w:p>
    <w:p>
      <w:pPr/>
      <w:r>
        <w:rPr>
          <w:b w:val="1"/>
          <w:bCs w:val="1"/>
        </w:rPr>
        <w:t xml:space="preserve">DÍA 18 PARÍS – BOGOTÁ</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3</w:t>
            </w:r>
          </w:p>
        </w:tc>
        <w:tc>
          <w:tcPr>
            <w:tcW w:w="7800" w:type="dxa"/>
            <w:noWrap/>
          </w:tcPr>
          <w:p>
            <w:pPr>
              <w:jc w:val="start"/>
              <w:spacing w:before="0" w:after="0"/>
            </w:pPr>
            <w:r>
              <w:rPr>
                <w:b w:val="1"/>
                <w:bCs w:val="1"/>
              </w:rPr>
              <w:t xml:space="preserve">USD 3799</w:t>
            </w:r>
          </w:p>
        </w:tc>
        <w:tc>
          <w:tcPr>
            <w:tcW w:w="7800" w:type="dxa"/>
            <w:noWrap/>
          </w:tcPr>
          <w:p>
            <w:pPr>
              <w:jc w:val="start"/>
              <w:spacing w:before="0" w:after="0"/>
            </w:pPr>
            <w:r>
              <w:rPr>
                <w:b w:val="1"/>
                <w:bCs w:val="1"/>
              </w:rPr>
              <w:t xml:space="preserve">USD 5299</w:t>
            </w:r>
          </w:p>
        </w:tc>
        <w:tc>
          <w:tcPr>
            <w:tcW w:w="7800" w:type="dxa"/>
            <w:noWrap/>
          </w:tcPr>
          <w:p>
            <w:pPr>
              <w:jc w:val="start"/>
              <w:spacing w:before="0" w:after="0"/>
            </w:pPr>
            <w:r>
              <w:rPr>
                <w:b w:val="1"/>
                <w:bCs w:val="1"/>
              </w:rPr>
              <w:t xml:space="preserve">USD 3599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3</w:t>
            </w:r>
          </w:p>
        </w:tc>
        <w:tc>
          <w:tcPr>
            <w:tcW w:w="7800" w:type="dxa"/>
            <w:noWrap/>
          </w:tcPr>
          <w:p>
            <w:pPr>
              <w:jc w:val="start"/>
              <w:spacing w:before="0" w:after="0"/>
            </w:pPr>
            <w:r>
              <w:rPr>
                <w:b w:val="1"/>
                <w:bCs w:val="1"/>
              </w:rPr>
              <w:t xml:space="preserve">$17.099.000</w:t>
            </w:r>
          </w:p>
        </w:tc>
        <w:tc>
          <w:tcPr>
            <w:tcW w:w="7800" w:type="dxa"/>
            <w:noWrap/>
          </w:tcPr>
          <w:p>
            <w:pPr>
              <w:jc w:val="start"/>
              <w:spacing w:before="0" w:after="0"/>
            </w:pPr>
            <w:r>
              <w:rPr>
                <w:b w:val="1"/>
                <w:bCs w:val="1"/>
              </w:rPr>
              <w:t xml:space="preserve">$23.899.000</w:t>
            </w:r>
          </w:p>
        </w:tc>
        <w:tc>
          <w:tcPr>
            <w:tcW w:w="7800" w:type="dxa"/>
            <w:noWrap/>
          </w:tcPr>
          <w:p>
            <w:pPr>
              <w:jc w:val="start"/>
              <w:spacing w:before="0" w:after="0"/>
            </w:pPr>
            <w:r>
              <w:rPr>
                <w:b w:val="1"/>
                <w:bCs w:val="1"/>
              </w:rPr>
              <w:t xml:space="preserve">$16.199.000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Hotel Porte De Bagnolet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Vire</w:t>
            </w:r>
          </w:p>
        </w:tc>
        <w:tc>
          <w:tcPr>
            <w:tcW w:w="7800" w:type="dxa"/>
            <w:noWrap/>
          </w:tcPr>
          <w:p>
            <w:pPr>
              <w:jc w:val="start"/>
              <w:spacing w:before="0" w:after="0"/>
            </w:pPr>
            <w:r>
              <w:rPr/>
              <w:t xml:space="preserve">Campanille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Bath</w:t>
            </w:r>
          </w:p>
        </w:tc>
        <w:tc>
          <w:tcPr>
            <w:tcW w:w="7800" w:type="dxa"/>
            <w:noWrap/>
          </w:tcPr>
          <w:p>
            <w:pPr>
              <w:jc w:val="start"/>
              <w:spacing w:before="0" w:after="0"/>
            </w:pPr>
            <w:r>
              <w:rPr/>
              <w:t xml:space="preserve">Travel Lodge Waterside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Reino Unido</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York</w:t>
            </w:r>
          </w:p>
        </w:tc>
        <w:tc>
          <w:tcPr>
            <w:tcW w:w="7800" w:type="dxa"/>
            <w:noWrap/>
          </w:tcPr>
          <w:p>
            <w:pPr>
              <w:jc w:val="start"/>
              <w:spacing w:before="0" w:after="0"/>
            </w:pPr>
            <w:r>
              <w:rPr/>
              <w:t xml:space="preserve">Travel Lodge York Central 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Reino Unido</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Ibis London Excel Docklands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Reino Unido</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Bruselas</w:t>
            </w:r>
          </w:p>
        </w:tc>
        <w:tc>
          <w:tcPr>
            <w:tcW w:w="7800" w:type="dxa"/>
            <w:noWrap/>
          </w:tcPr>
          <w:p>
            <w:pPr>
              <w:jc w:val="start"/>
              <w:spacing w:before="0" w:after="0"/>
            </w:pPr>
            <w:r>
              <w:rPr/>
              <w:t xml:space="preserve">BB Centre Louise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Bélgica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Ámsterdam</w:t>
            </w:r>
          </w:p>
        </w:tc>
        <w:tc>
          <w:tcPr>
            <w:tcW w:w="7800" w:type="dxa"/>
            <w:noWrap/>
          </w:tcPr>
          <w:p>
            <w:pPr>
              <w:jc w:val="start"/>
              <w:spacing w:before="0" w:after="0"/>
            </w:pPr>
            <w:r>
              <w:rPr/>
              <w:t xml:space="preserve">Ibis Amsterdam Schipol Airport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Países Bajos</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Boden</w:t>
            </w:r>
          </w:p>
        </w:tc>
        <w:tc>
          <w:tcPr>
            <w:tcW w:w="7800" w:type="dxa"/>
            <w:noWrap/>
          </w:tcPr>
          <w:p>
            <w:pPr>
              <w:jc w:val="start"/>
              <w:spacing w:before="0" w:after="0"/>
            </w:pPr>
            <w:r>
              <w:rPr/>
              <w:t xml:space="preserve">Hotel Lohr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Alemania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Múnich</w:t>
            </w:r>
          </w:p>
        </w:tc>
        <w:tc>
          <w:tcPr>
            <w:tcW w:w="7800" w:type="dxa"/>
            <w:noWrap/>
          </w:tcPr>
          <w:p>
            <w:pPr>
              <w:jc w:val="start"/>
              <w:spacing w:before="0" w:after="0"/>
            </w:pPr>
            <w:r>
              <w:rPr/>
              <w:t xml:space="preserve">BB Hotel München-Olympiapark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Alemania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Innsbruck</w:t>
            </w:r>
          </w:p>
        </w:tc>
        <w:tc>
          <w:tcPr>
            <w:tcW w:w="7800" w:type="dxa"/>
            <w:noWrap/>
          </w:tcPr>
          <w:p>
            <w:pPr>
              <w:jc w:val="start"/>
              <w:spacing w:before="0" w:after="0"/>
            </w:pPr>
            <w:r>
              <w:rPr/>
              <w:t xml:space="preserve">Alp Hotel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Austria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BB Hotel Zurich Airport Rumlang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Hotel Porte De Bagnolet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156</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13:20</w:t>
            </w:r>
          </w:p>
        </w:tc>
        <w:tc>
          <w:tcPr>
            <w:tcW w:w="7800" w:type="dxa"/>
            <w:noWrap/>
          </w:tcPr>
          <w:p>
            <w:pPr>
              <w:jc w:val="start"/>
              <w:spacing w:before="0" w:after="0"/>
            </w:pPr>
            <w:r>
              <w:rPr/>
              <w:t xml:space="preserve">06:00+1</w:t>
            </w:r>
          </w:p>
        </w:tc>
      </w:tr>
      <w:tr>
        <w:trPr/>
        <w:tc>
          <w:tcPr>
            <w:tcW w:w="7800" w:type="dxa"/>
            <w:noWrap/>
          </w:tcPr>
          <w:p>
            <w:pPr>
              <w:jc w:val="start"/>
              <w:spacing w:before="0" w:after="0"/>
            </w:pPr>
            <w:r>
              <w:rPr/>
              <w:t xml:space="preserve">IB 585</w:t>
            </w:r>
          </w:p>
        </w:tc>
        <w:tc>
          <w:tcPr>
            <w:tcW w:w="7800" w:type="dxa"/>
            <w:noWrap/>
          </w:tcPr>
          <w:p>
            <w:pPr>
              <w:jc w:val="start"/>
              <w:spacing w:before="0" w:after="0"/>
            </w:pPr>
            <w:r>
              <w:rPr/>
              <w:t xml:space="preserve">MADRID – PARIS</w:t>
            </w:r>
          </w:p>
        </w:tc>
        <w:tc>
          <w:tcPr>
            <w:tcW w:w="7800" w:type="dxa"/>
            <w:noWrap/>
          </w:tcPr>
          <w:p>
            <w:pPr>
              <w:jc w:val="start"/>
              <w:spacing w:before="0" w:after="0"/>
            </w:pPr>
            <w:r>
              <w:rPr/>
              <w:t xml:space="preserve">09:50</w:t>
            </w:r>
          </w:p>
        </w:tc>
        <w:tc>
          <w:tcPr>
            <w:tcW w:w="7800" w:type="dxa"/>
            <w:noWrap/>
          </w:tcPr>
          <w:p>
            <w:pPr>
              <w:jc w:val="start"/>
              <w:spacing w:before="0" w:after="0"/>
            </w:pPr>
            <w:r>
              <w:rPr/>
              <w:t xml:space="preserve">12:00</w:t>
            </w:r>
          </w:p>
        </w:tc>
      </w:tr>
      <w:tr>
        <w:trPr/>
        <w:tc>
          <w:tcPr>
            <w:tcW w:w="7800" w:type="dxa"/>
            <w:noWrap/>
          </w:tcPr>
          <w:p>
            <w:pPr>
              <w:jc w:val="start"/>
              <w:spacing w:before="0" w:after="0"/>
            </w:pPr>
            <w:r>
              <w:rPr/>
              <w:t xml:space="preserve">IB 586</w:t>
            </w:r>
          </w:p>
        </w:tc>
        <w:tc>
          <w:tcPr>
            <w:tcW w:w="7800" w:type="dxa"/>
            <w:noWrap/>
          </w:tcPr>
          <w:p>
            <w:pPr>
              <w:jc w:val="start"/>
              <w:spacing w:before="0" w:after="0"/>
            </w:pPr>
            <w:r>
              <w:rPr/>
              <w:t xml:space="preserve">PARIS – MADRID</w:t>
            </w:r>
          </w:p>
        </w:tc>
        <w:tc>
          <w:tcPr>
            <w:tcW w:w="7800" w:type="dxa"/>
            <w:noWrap/>
          </w:tcPr>
          <w:p>
            <w:pPr>
              <w:jc w:val="start"/>
              <w:spacing w:before="0" w:after="0"/>
            </w:pPr>
            <w:r>
              <w:rPr/>
              <w:t xml:space="preserve">12:45</w:t>
            </w:r>
          </w:p>
        </w:tc>
        <w:tc>
          <w:tcPr>
            <w:tcW w:w="7800" w:type="dxa"/>
            <w:noWrap/>
          </w:tcPr>
          <w:p>
            <w:pPr>
              <w:jc w:val="start"/>
              <w:spacing w:before="0" w:after="0"/>
            </w:pPr>
            <w:r>
              <w:rPr/>
              <w:t xml:space="preserve">14:55</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París / París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16 noches de alojamiento en categoría indicada. (París 4 noches, Vire 1 noche, Bath 1 noche, York 1 noche, Londres 2 noches, Bruselas 1 noche, Ámsterdam 2 noches, Boden 1 noche, Múnich 1 noche, Innsbruck 1 noche, Zúrich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69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4E9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2024-12-27T01:09:06+00:00</dcterms:created>
  <dcterms:modified xsi:type="dcterms:W3CDTF">2024-12-27T01:09:06+00:00</dcterms:modified>
</cp:coreProperties>
</file>

<file path=docProps/custom.xml><?xml version="1.0" encoding="utf-8"?>
<Properties xmlns="http://schemas.openxmlformats.org/officeDocument/2006/custom-properties" xmlns:vt="http://schemas.openxmlformats.org/officeDocument/2006/docPropsVTypes"/>
</file>