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DESTELLOS DE EUROPA                    </w:t>
      </w:r>
    </w:p>
    <w:p>
      <w:pPr/>
      <w:r>
        <w:rPr>
          <w:rFonts w:ascii="Arial" w:hAnsi="Arial" w:eastAsia="Arial" w:cs="Arial"/>
          <w:color w:val="light"/>
          <w:sz w:val="22"/>
          <w:szCs w:val="22"/>
          <w:b w:val="0"/>
          <w:bCs w:val="0"/>
        </w:rPr>
        <w:t xml:space="preserve">MTC - 18379</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$1630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r>
        <w:rPr/>
        <w:t xml:space="preserve">Suiza, </w:t>
      </w:r>
      <w:r>
        <w:rPr/>
        <w:t xml:space="preserve">Francia,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r>
        <w:rPr/>
        <w:t xml:space="preserve">Zurich, </w:t>
      </w:r>
      <w:r>
        <w:rPr/>
        <w:t xml:space="preserve">Paris,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Alojamiento.</w:t>
      </w:r>
    </w:p>
    <w:p>
      <w:pPr/>
      <w:r>
        <w:rPr/>
        <w:t xml:space="preserve"> </w:t>
      </w:r>
    </w:p>
    <w:p>
      <w:pPr/>
      <w:r>
        <w:rPr>
          <w:b w:val="1"/>
          <w:bCs w:val="1"/>
        </w:rPr>
        <w:t xml:space="preserve">DÍA 07 (DOMINGO) VENECIA – LUCERNA – ZÚRICH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w:t>
      </w:r>
      <w:r>
        <w:rPr/>
        <w:t xml:space="preserve"> Klewenalp-Stockhütte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08 (LUNES) ZÚRICH – BASILEA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09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r>
        <w:rPr/>
        <w:t xml:space="preserve">.</w:t>
      </w:r>
    </w:p>
    <w:p>
      <w:pPr/>
      <w:r>
        <w:rPr/>
        <w:t xml:space="preserve"> </w:t>
      </w:r>
    </w:p>
    <w:p>
      <w:pPr/>
      <w:r>
        <w:rPr>
          <w:b w:val="1"/>
          <w:bCs w:val="1"/>
        </w:rPr>
        <w:t xml:space="preserve">DÍA 10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11 (JUEVES) PARÍS.</w:t>
      </w:r>
    </w:p>
    <w:p>
      <w:pPr/>
      <w:r>
        <w:rPr>
          <w:b w:val="1"/>
          <w:bCs w:val="1"/>
        </w:rPr>
        <w:t xml:space="preserve">Desayuno.</w:t>
      </w:r>
      <w:r>
        <w:rPr/>
        <w:t xml:space="preserve">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24</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Enero’2026 / Febrero’2026 / 02, 09, 16 Marzo’2026.</w:t>
            </w:r>
          </w:p>
        </w:tc>
      </w:tr>
      <w:tr>
        <w:trPr/>
        <w:tc>
          <w:tcPr>
            <w:tcW w:w="7800" w:type="dxa"/>
            <w:gridSpan w:val="7"/>
            <w:noWrap/>
          </w:tcPr>
          <w:p>
            <w:pPr>
              <w:jc w:val="start"/>
              <w:spacing w:before="0" w:after="0"/>
            </w:pPr>
            <w:r>
              <w:rPr/>
              <w:t xml:space="preserve">Temporada Media:30 Junio / Julio / 04, 11, 18 Agosto /</w:t>
            </w:r>
          </w:p>
        </w:tc>
      </w:tr>
      <w:tr>
        <w:trPr/>
        <w:tc>
          <w:tcPr>
            <w:tcW w:w="7800" w:type="dxa"/>
            <w:gridSpan w:val="7"/>
            <w:noWrap/>
          </w:tcPr>
          <w:p>
            <w:pPr>
              <w:jc w:val="start"/>
              <w:spacing w:before="0" w:after="0"/>
            </w:pPr>
            <w:r>
              <w:rPr/>
              <w:t xml:space="preserve">Temporada Alta: Marzo / Abril / Mayo / 02,09,16,23 Junio / 25 Agosto / Septiembre / Octubre / Marzo 23,30´2026</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Baja (Noviembre 3 a Marzo 16)</w:t>
            </w:r>
          </w:p>
        </w:tc>
        <w:tc>
          <w:tcPr>
            <w:tcW w:w="7800" w:type="dxa"/>
            <w:noWrap/>
          </w:tcPr>
          <w:p>
            <w:pPr>
              <w:jc w:val="start"/>
              <w:spacing w:before="0" w:after="0"/>
            </w:pPr>
            <w:r>
              <w:rPr/>
              <w:t xml:space="preserve">USD 1.630</w:t>
            </w:r>
          </w:p>
        </w:tc>
      </w:tr>
      <w:tr>
        <w:trPr/>
        <w:tc>
          <w:tcPr>
            <w:tcW w:w="7800" w:type="dxa"/>
            <w:noWrap/>
          </w:tcPr>
          <w:p>
            <w:pPr>
              <w:jc w:val="start"/>
              <w:spacing w:before="0" w:after="0"/>
            </w:pPr>
            <w:r>
              <w:rPr/>
              <w:t xml:space="preserve">Doble – Temporada Media (Junio 30 a Agosto 18)</w:t>
            </w:r>
          </w:p>
        </w:tc>
        <w:tc>
          <w:tcPr>
            <w:tcW w:w="7800" w:type="dxa"/>
            <w:noWrap/>
          </w:tcPr>
          <w:p>
            <w:pPr>
              <w:jc w:val="start"/>
              <w:spacing w:before="0" w:after="0"/>
            </w:pPr>
            <w:r>
              <w:rPr/>
              <w:t xml:space="preserve">USD 1.695</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1.770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670</w:t>
            </w:r>
          </w:p>
        </w:tc>
      </w:tr>
      <w:tr>
        <w:trPr/>
        <w:tc>
          <w:tcPr>
            <w:tcW w:w="7800" w:type="dxa"/>
            <w:noWrap/>
          </w:tcPr>
          <w:p>
            <w:pPr>
              <w:jc w:val="start"/>
              <w:spacing w:before="0" w:after="0"/>
            </w:pPr>
            <w:r>
              <w:rPr/>
              <w:t xml:space="preserve">Suplemento. Media Pensión excepto Roma y París (3 cenas/almuerzos)</w:t>
            </w:r>
          </w:p>
        </w:tc>
        <w:tc>
          <w:tcPr>
            <w:tcW w:w="7800" w:type="dxa"/>
            <w:noWrap/>
          </w:tcPr>
          <w:p>
            <w:pPr>
              <w:jc w:val="start"/>
              <w:spacing w:before="0" w:after="0"/>
            </w:pPr>
            <w:r>
              <w:rPr/>
              <w:t xml:space="preserve">USD 145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 / The Gate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Albatros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Zúrich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Zúrich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La Villete Cite des Sciences 19eme. / Kyriad Paris Nord Porte de Saint Ouen</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Venecia y París.</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Italia y París.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545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1970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C899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2025-05-12T03:40:49+00:00</dcterms:created>
  <dcterms:modified xsi:type="dcterms:W3CDTF">2025-05-12T03:40:49+00:00</dcterms:modified>
</cp:coreProperties>
</file>

<file path=docProps/custom.xml><?xml version="1.0" encoding="utf-8"?>
<Properties xmlns="http://schemas.openxmlformats.org/officeDocument/2006/custom-properties" xmlns:vt="http://schemas.openxmlformats.org/officeDocument/2006/docPropsVTypes"/>
</file>