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MEDITERRÁNEAS                    </w:t>
      </w:r>
    </w:p>
    <w:p>
      <w:pPr/>
      <w:r>
        <w:rPr>
          <w:rFonts w:ascii="Arial" w:hAnsi="Arial" w:eastAsia="Arial" w:cs="Arial"/>
          <w:color w:val="light"/>
          <w:sz w:val="22"/>
          <w:szCs w:val="22"/>
          <w:b w:val="0"/>
          <w:bCs w:val="0"/>
        </w:rPr>
        <w:t xml:space="preserve">MTC - 18378</w:t>
      </w:r>
    </w:p>
    <w:p>
      <w:pPr/>
      <w:r>
        <w:rPr>
          <w:rFonts w:ascii="Arial" w:hAnsi="Arial" w:eastAsia="Arial" w:cs="Arial"/>
          <w:color w:val="light"/>
          <w:sz w:val="22"/>
          <w:szCs w:val="22"/>
          <w:b w:val="0"/>
          <w:bCs w:val="0"/>
        </w:rPr>
        <w:t xml:space="preserve">9 Días y 7 Noches</w:t>
      </w:r>
    </w:p>
    <w:p/>
    <w:p/>
    <w:p>
      <w:pPr>
        <w:jc w:val="center"/>
        <w:spacing w:before="450"/>
      </w:pPr>
      <w:r>
        <w:rPr>
          <w:sz w:val="40.5"/>
          <w:szCs w:val="40.5"/>
        </w:rPr>
        <w:t xml:space="preserve">Desde $1140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Barcelona, </w:t>
      </w:r>
      <w:r>
        <w:rPr/>
        <w:t xml:space="preserve">Niza, </w:t>
      </w:r>
      <w:r>
        <w:rPr/>
        <w:t xml:space="preserve">Roma,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(JUEVES) AMÉRICA – MADRID.</w:t>
      </w:r>
    </w:p>
    <w:p>
      <w:pPr/>
      <w:r>
        <w:rPr/>
        <w:t xml:space="preserve">Salida en vuelo intercontinental hacia Madrid (Vuelo NO incluido). Noche a bordo.</w:t>
      </w:r>
    </w:p>
    <w:p>
      <w:pPr/>
      <w:r>
        <w:rPr/>
        <w:t xml:space="preserve"> </w:t>
      </w:r>
    </w:p>
    <w:p>
      <w:pPr/>
      <w:r>
        <w:rPr>
          <w:b w:val="1"/>
          <w:bCs w:val="1"/>
        </w:rPr>
        <w:t xml:space="preserve">DÍA 02 (VIERNES) MADRID.</w:t>
      </w:r>
    </w:p>
    <w:p>
      <w:pPr/>
      <w:r>
        <w:rPr/>
        <w:t xml:space="preserve">Llegada al aeropuerto internacional de Madrid-Barajas. Asistencia y traslado al hotel. </w:t>
      </w:r>
      <w:r>
        <w:rPr>
          <w:b w:val="1"/>
          <w:bCs w:val="1"/>
        </w:rPr>
        <w:t xml:space="preserve">Alojamiento</w:t>
      </w:r>
      <w:r>
        <w:rPr/>
        <w:t xml:space="preserve"> y resto del día libre.</w:t>
      </w:r>
    </w:p>
    <w:p>
      <w:pPr/>
      <w:r>
        <w:rPr/>
        <w:t xml:space="preserve"> </w:t>
      </w:r>
    </w:p>
    <w:p>
      <w:pPr/>
      <w:r>
        <w:rPr>
          <w:b w:val="1"/>
          <w:bCs w:val="1"/>
        </w:rPr>
        <w:t xml:space="preserve">DÍA 03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r>
        <w:rPr/>
        <w:t xml:space="preserve">.</w:t>
      </w:r>
    </w:p>
    <w:p>
      <w:pPr/>
      <w:r>
        <w:rPr/>
        <w:t xml:space="preserve"> </w:t>
      </w:r>
    </w:p>
    <w:p>
      <w:pPr/>
      <w:r>
        <w:rPr>
          <w:b w:val="1"/>
          <w:bCs w:val="1"/>
        </w:rPr>
        <w:t xml:space="preserve">DÍA 04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05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06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07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w:t>
      </w:r>
      <w:r>
        <w:rPr>
          <w:b w:val="1"/>
          <w:bCs w:val="1"/>
        </w:rPr>
        <w:t xml:space="preserve">AUDIENCIA PAPAL</w:t>
      </w:r>
      <w:r>
        <w:rPr/>
        <w:t xml:space="preserve">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08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09 (VIERNES) ROMA.</w:t>
      </w:r>
    </w:p>
    <w:p>
      <w:pPr/>
      <w:r>
        <w:rPr>
          <w:b w:val="1"/>
          <w:bCs w:val="1"/>
        </w:rPr>
        <w:t xml:space="preserve">Desayuno</w:t>
      </w:r>
      <w:r>
        <w:rPr/>
        <w:t xml:space="preserve"> y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27</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Temporada Baja: 30 Octubre / Noviembre / Diciembre / Enero’2026 / Febrero’2026 / 05, 12, 19 Marzo’2026</w:t>
            </w:r>
          </w:p>
        </w:tc>
      </w:tr>
      <w:tr>
        <w:trPr/>
        <w:tc>
          <w:tcPr>
            <w:tcW w:w="7800" w:type="dxa"/>
            <w:gridSpan w:val="7"/>
            <w:noWrap/>
          </w:tcPr>
          <w:p>
            <w:pPr>
              <w:jc w:val="start"/>
              <w:spacing w:before="0" w:after="0"/>
            </w:pPr>
            <w:r>
              <w:rPr/>
              <w:t xml:space="preserve">Temporada Media: Julio / 07, 14, 21 Agosto.</w:t>
            </w:r>
          </w:p>
        </w:tc>
      </w:tr>
      <w:tr>
        <w:trPr/>
        <w:tc>
          <w:tcPr>
            <w:tcW w:w="7800" w:type="dxa"/>
            <w:gridSpan w:val="7"/>
            <w:noWrap/>
          </w:tcPr>
          <w:p>
            <w:pPr>
              <w:jc w:val="start"/>
              <w:spacing w:before="0" w:after="0"/>
            </w:pPr>
            <w:r>
              <w:rPr/>
              <w:t xml:space="preserve">Temporada Alta: Marzo / Abril / Mayo / Junio / 28 Agosto / Septiembre / 02, 09, 16, 23 Octubre / 26 Marzo’2026</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1.260</w:t>
            </w:r>
          </w:p>
        </w:tc>
      </w:tr>
      <w:tr>
        <w:trPr/>
        <w:tc>
          <w:tcPr>
            <w:tcW w:w="7800" w:type="dxa"/>
            <w:noWrap/>
          </w:tcPr>
          <w:p>
            <w:pPr>
              <w:jc w:val="start"/>
              <w:spacing w:before="0" w:after="0"/>
            </w:pPr>
            <w:r>
              <w:rPr/>
              <w:t xml:space="preserve">Doble – Temporada Media (Julio 3 a Agosto 21)</w:t>
            </w:r>
          </w:p>
        </w:tc>
        <w:tc>
          <w:tcPr>
            <w:tcW w:w="7800" w:type="dxa"/>
            <w:noWrap/>
          </w:tcPr>
          <w:p>
            <w:pPr>
              <w:jc w:val="start"/>
              <w:spacing w:before="0" w:after="0"/>
            </w:pPr>
            <w:r>
              <w:rPr/>
              <w:t xml:space="preserve">USD 1.200</w:t>
            </w:r>
          </w:p>
        </w:tc>
      </w:tr>
      <w:tr>
        <w:trPr/>
        <w:tc>
          <w:tcPr>
            <w:tcW w:w="7800" w:type="dxa"/>
            <w:noWrap/>
          </w:tcPr>
          <w:p>
            <w:pPr>
              <w:jc w:val="start"/>
              <w:spacing w:before="0" w:after="0"/>
            </w:pPr>
            <w:r>
              <w:rPr/>
              <w:t xml:space="preserve">Doble – Temporada Baja (Octubre 30 a Marzo 19)</w:t>
            </w:r>
          </w:p>
        </w:tc>
        <w:tc>
          <w:tcPr>
            <w:tcW w:w="7800" w:type="dxa"/>
            <w:noWrap/>
          </w:tcPr>
          <w:p>
            <w:pPr>
              <w:jc w:val="start"/>
              <w:spacing w:before="0" w:after="0"/>
            </w:pPr>
            <w:r>
              <w:rPr/>
              <w:t xml:space="preserve">USD 1.140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525</w:t>
            </w:r>
          </w:p>
        </w:tc>
      </w:tr>
      <w:tr>
        <w:trPr/>
        <w:tc>
          <w:tcPr>
            <w:tcW w:w="7800" w:type="dxa"/>
            <w:noWrap/>
          </w:tcPr>
          <w:p>
            <w:pPr>
              <w:jc w:val="start"/>
              <w:spacing w:before="0" w:after="0"/>
            </w:pPr>
            <w:r>
              <w:rPr/>
              <w:t xml:space="preserve">Suplemento. (2 cenas/almuerzos) en Barcelona y Niza</w:t>
            </w:r>
          </w:p>
        </w:tc>
        <w:tc>
          <w:tcPr>
            <w:tcW w:w="7800" w:type="dxa"/>
            <w:noWrap/>
          </w:tcPr>
          <w:p>
            <w:pPr>
              <w:jc w:val="start"/>
              <w:spacing w:before="0" w:after="0"/>
            </w:pPr>
            <w:r>
              <w:rPr/>
              <w:t xml:space="preserve">USD 85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Hotel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Madrid.</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Madrid y Roma.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Barcelona, Niza y Roma.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D83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6C7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48D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2025-05-12T04:22:24+00:00</dcterms:created>
  <dcterms:modified xsi:type="dcterms:W3CDTF">2025-05-12T04:22:24+00:00</dcterms:modified>
</cp:coreProperties>
</file>

<file path=docProps/custom.xml><?xml version="1.0" encoding="utf-8"?>
<Properties xmlns="http://schemas.openxmlformats.org/officeDocument/2006/custom-properties" xmlns:vt="http://schemas.openxmlformats.org/officeDocument/2006/docPropsVTypes"/>
</file>