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LO MEJOR DE GRECIA                    </w:t>
      </w:r>
    </w:p>
    <w:p>
      <w:pPr/>
      <w:r>
        <w:rPr>
          <w:rFonts w:ascii="Arial" w:hAnsi="Arial" w:eastAsia="Arial" w:cs="Arial"/>
          <w:color w:val="light"/>
          <w:sz w:val="22"/>
          <w:szCs w:val="22"/>
          <w:b w:val="0"/>
          <w:bCs w:val="0"/>
        </w:rPr>
        <w:t xml:space="preserve">MTC - 18157</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$933</w:t>
      </w:r>
      <w:r>
        <w:rPr>
          <w:sz w:val="22.5"/>
          <w:szCs w:val="22.5"/>
          <w:vertAlign w:val="subscript"/>
        </w:rPr>
        <w:t xml:space="preserve">EUR</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Grecia,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Atenas, </w:t>
      </w:r>
      <w:r>
        <w:rPr/>
        <w:t xml:space="preserve">Epidauro, </w:t>
      </w:r>
      <w:r>
        <w:rPr/>
        <w:t xml:space="preserve">Micenas, </w:t>
      </w:r>
      <w:r>
        <w:rPr/>
        <w:t xml:space="preserve">Olympia, </w:t>
      </w:r>
      <w:r>
        <w:rPr/>
        <w:t xml:space="preserve">Delfos, </w:t>
      </w:r>
      <w:r>
        <w:rPr/>
        <w:t xml:space="preserve">Kalambaka,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(LUNES) </w:t>
      </w:r>
      <w:br/>
      <w:r>
        <w:rPr>
          <w:b w:val="1"/>
          <w:bCs w:val="1"/>
        </w:rPr>
        <w:t xml:space="preserve">ATENAS</w:t>
      </w:r>
      <w:br/>
      <w:r>
        <w:rPr/>
        <w:t xml:space="preserve">Llega al aeropuerto de Atenas y traslado al Hotel según la categoría seleccionada. </w:t>
      </w:r>
      <w:r>
        <w:rPr>
          <w:b w:val="1"/>
          <w:bCs w:val="1"/>
        </w:rPr>
        <w:t xml:space="preserve">Alojamiento.</w:t>
      </w:r>
    </w:p>
    <w:p>
      <w:pPr/>
      <w:br/>
      <w:r>
        <w:rPr>
          <w:b w:val="1"/>
          <w:bCs w:val="1"/>
        </w:rPr>
        <w:t xml:space="preserve">DÍA 02 (MARTES) </w:t>
      </w:r>
      <w:br/>
      <w:r>
        <w:rPr>
          <w:b w:val="1"/>
          <w:bCs w:val="1"/>
        </w:rPr>
        <w:t xml:space="preserve">ATENAS </w:t>
      </w:r>
      <w:br/>
      <w:r>
        <w:rPr>
          <w:b w:val="1"/>
          <w:bCs w:val="1"/>
        </w:rPr>
        <w:t xml:space="preserve">DESAYUNO</w:t>
      </w:r>
      <w:r>
        <w:rPr/>
        <w:t xml:space="preserve">. Salida para realizar la Visita tour de medio día a la ciudad: Acrópolis y Panorámica de Atenas. El Partenón, símbolo clásico de la arquitectura, construido totalmente en mármol blanco.  El Partenón es el mayor templo erigido en honor a la diosa Atenea. El tour panorámico nos lleva por las partes más importantes de la ciudad como a la Tumba del soldado desconocido, el Parlamento y el Estadio Panathinaikon. Tarde libre. Alojamiento.</w:t>
      </w:r>
    </w:p>
    <w:p>
      <w:pPr/>
      <w:r>
        <w:rPr>
          <w:b w:val="1"/>
          <w:bCs w:val="1"/>
        </w:rPr>
        <w:t xml:space="preserve">DÍA 03 (MIÉRCOLES) </w:t>
      </w:r>
      <w:br/>
      <w:r>
        <w:rPr>
          <w:b w:val="1"/>
          <w:bCs w:val="1"/>
        </w:rPr>
        <w:t xml:space="preserve">ATENAS 🚎 EPIDAURO 🚎 MICENAS 🚎 OLYMPIA </w:t>
      </w:r>
      <w:br/>
      <w:r>
        <w:rPr/>
        <w:t xml:space="preserve">DESAYUNO y salida para el circuito de 3 días. Salida hacia el Canal de Corinto.  Seguimos hacia Epidauro, donde se encuentra el teatro antiguo de Epidauro, famoso, por su acústica natural. A continuación, llegamos a Micenas, una de las ciudades más famosas de la época prehistórica. Por la tarde llegada a Olympia.</w:t>
      </w:r>
      <w:r>
        <w:rPr>
          <w:b w:val="1"/>
          <w:bCs w:val="1"/>
        </w:rPr>
        <w:t xml:space="preserve"> CENA y Alojamiento en el hotel.</w:t>
      </w:r>
    </w:p>
    <w:p>
      <w:pPr/>
      <w:br/>
      <w:r>
        <w:rPr>
          <w:b w:val="1"/>
          <w:bCs w:val="1"/>
        </w:rPr>
        <w:t xml:space="preserve">DÍA 04 (JUEVES) </w:t>
      </w:r>
      <w:br/>
      <w:r>
        <w:rPr>
          <w:b w:val="1"/>
          <w:bCs w:val="1"/>
        </w:rPr>
        <w:t xml:space="preserve">OLYMPIA 🚎 DELFOS</w:t>
      </w:r>
      <w:br/>
      <w:r>
        <w:rPr>
          <w:b w:val="1"/>
          <w:bCs w:val="1"/>
        </w:rPr>
        <w:t xml:space="preserve">DESAYUNO.</w:t>
      </w:r>
      <w:r>
        <w:rPr/>
        <w:t xml:space="preserve"> Visita de la ciudad antigua de Olimpia, centro de veneración de Zeus, donde en la antigüedad se celebraban las competiciones olímpicas. Visita al Estadio y demás instalaciones olímpicas. También visitaremos el Museo de Olympia. Por la tarde llegada a Delfos. CENA y alojamiento en el hotel.</w:t>
      </w:r>
    </w:p>
    <w:p>
      <w:pPr/>
      <w:r>
        <w:rPr>
          <w:b w:val="1"/>
          <w:bCs w:val="1"/>
        </w:rPr>
        <w:t xml:space="preserve">DÍA 05 (VIERNES) </w:t>
      </w:r>
      <w:br/>
      <w:r>
        <w:rPr>
          <w:b w:val="1"/>
          <w:bCs w:val="1"/>
        </w:rPr>
        <w:t xml:space="preserve">DELFOS 🚎 KALAMBAKA </w:t>
      </w:r>
      <w:br/>
      <w:r>
        <w:rPr>
          <w:b w:val="1"/>
          <w:bCs w:val="1"/>
        </w:rPr>
        <w:t xml:space="preserve">DESAYUNO.</w:t>
      </w:r>
      <w:r>
        <w:rPr/>
        <w:t xml:space="preserve"> En Delfos visitaremos el Oráculo de Apolo, uno de los más sagrados santuarios de Grecia, situado en el monte Parnaso y el Museo en donde entre otras obras, veremos la famosa escultura de bronce “el Auriga de Delfos”. Por la tarde salida hacia Kalambaka. Llegada  </w:t>
      </w:r>
      <w:r>
        <w:rPr>
          <w:b w:val="1"/>
          <w:bCs w:val="1"/>
        </w:rPr>
        <w:t xml:space="preserve">CENA y alojamiento en el hotel.</w:t>
      </w:r>
    </w:p>
    <w:p>
      <w:pPr/>
      <w:br/>
      <w:r>
        <w:rPr>
          <w:b w:val="1"/>
          <w:bCs w:val="1"/>
        </w:rPr>
        <w:t xml:space="preserve">DÍA 06 (SÁBADO) </w:t>
      </w:r>
      <w:br/>
      <w:r>
        <w:rPr>
          <w:b w:val="1"/>
          <w:bCs w:val="1"/>
        </w:rPr>
        <w:t xml:space="preserve">KALAMBAKA 🚎 ATENAS</w:t>
      </w:r>
      <w:br/>
      <w:r>
        <w:rPr>
          <w:b w:val="1"/>
          <w:bCs w:val="1"/>
        </w:rPr>
        <w:t xml:space="preserve">DESAYUNO. </w:t>
      </w:r>
      <w:r>
        <w:rPr/>
        <w:t xml:space="preserve">Visita de dos Monasterios colgantes de Meteora, centro religioso y monástico. De regreso a Atenas pasamos por Termópilas, donde veremos la estatua del Rey Espartano Leónidas. Regreso a Atenas por la tarde. Alojamiento.</w:t>
      </w:r>
    </w:p>
    <w:p>
      <w:pPr/>
      <w:r>
        <w:rPr>
          <w:b w:val="1"/>
          <w:bCs w:val="1"/>
        </w:rPr>
        <w:t xml:space="preserve">DÍA 07 (LUNES) </w:t>
      </w:r>
      <w:br/>
      <w:r>
        <w:rPr>
          <w:b w:val="1"/>
          <w:bCs w:val="1"/>
        </w:rPr>
        <w:t xml:space="preserve">ATENAS – REGRESO</w:t>
      </w:r>
      <w:br/>
      <w:r>
        <w:rPr>
          <w:b w:val="1"/>
          <w:bCs w:val="1"/>
        </w:rPr>
        <w:t xml:space="preserve">DESAYUNO</w:t>
      </w:r>
      <w:r>
        <w:rPr/>
        <w:t xml:space="preserve">. A la hora acordada traslado hacia el aeropuerto de Atenas, para tomar su vuelo con destino a la ciudad de origen. </w:t>
      </w:r>
      <w:r>
        <w:rPr>
          <w:b w:val="1"/>
          <w:bCs w:val="1"/>
        </w:rPr>
        <w:t xml:space="preserve">FIN DE LOS SERVICIOS</w:t>
      </w:r>
    </w:p>
    <w:p>
      <w:pPr/>
      <w:br/>
      <w:r>
        <w:rPr>
          <w:b w:val="1"/>
          <w:bCs w:val="1"/>
        </w:rPr>
        <w:t xml:space="preserve">NOTAS IMPORTANTES:</w:t>
      </w:r>
    </w:p>
    <w:p>
      <w:pPr/>
      <w:r>
        <w:rPr/>
        <w:t xml:space="preserve">•    24 de diciembre 2025 no se realizará el circuito.</w:t>
      </w:r>
      <w:br/>
      <w:r>
        <w:rPr/>
        <w:t xml:space="preserve">•    25 de diciembre 2025 no se realizará la excursión visita de la ciudad</w:t>
      </w:r>
      <w:br/>
      <w:r>
        <w:rPr/>
        <w:t xml:space="preserve">•    01 de enero 2026 no se realizará la excursión visita de la ciudad</w:t>
      </w:r>
      <w:br/>
      <w:r>
        <w:rPr/>
        <w:t xml:space="preserve">•    25 de marzo 2025, las visitas en Epidauro y Micenas serán panorámicas.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POR PERSONA EN EUROS</w:t>
      </w:r>
      <w:br/>
      <w:r>
        <w:rPr>
          <w:b w:val="1"/>
          <w:bCs w:val="1"/>
        </w:rPr>
        <w:t xml:space="preserve">Referencial sujeto a disponibilidad y cambio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1"/>
                <w:bCs w:val="1"/>
                <w:shd w:val="clear" w:fill="152441"/>
              </w:rPr>
              <w:t xml:space="preserve">VIGENCIA DESDE EL 01 DE NOVIEMBRE HASTA 28 DE FEBRERO 2026</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TRIPLE</w:t>
            </w:r>
          </w:p>
          <w:p>
            <w:pPr>
              <w:jc w:val="start"/>
              <w:spacing w:before="0" w:after="0"/>
            </w:pPr>
          </w:p>
        </w:tc>
      </w:tr>
      <w:tr>
        <w:trPr/>
        <w:tc>
          <w:tcPr>
            <w:tcW w:w="7800" w:type="dxa"/>
            <w:noWrap/>
          </w:tcPr>
          <w:p>
            <w:pPr>
              <w:jc w:val="start"/>
              <w:spacing w:before="0" w:after="0"/>
            </w:pPr>
            <w:r>
              <w:rPr>
                <w:b w:val="1"/>
                <w:bCs w:val="1"/>
              </w:rPr>
              <w:t xml:space="preserve">BASICO</w:t>
            </w:r>
          </w:p>
          <w:p>
            <w:pPr>
              <w:jc w:val="start"/>
              <w:spacing w:before="0" w:after="0"/>
            </w:pPr>
          </w:p>
        </w:tc>
        <w:tc>
          <w:tcPr>
            <w:tcW w:w="7800" w:type="dxa"/>
            <w:noWrap/>
          </w:tcPr>
          <w:p>
            <w:pPr>
              <w:jc w:val="start"/>
              <w:spacing w:before="0" w:after="0"/>
            </w:pPr>
            <w:r>
              <w:rPr/>
              <w:t xml:space="preserve">1.267</w:t>
            </w:r>
          </w:p>
          <w:p>
            <w:pPr>
              <w:jc w:val="start"/>
              <w:spacing w:before="0" w:after="0"/>
            </w:pPr>
          </w:p>
        </w:tc>
        <w:tc>
          <w:tcPr>
            <w:tcW w:w="7800" w:type="dxa"/>
            <w:noWrap/>
          </w:tcPr>
          <w:p>
            <w:pPr>
              <w:jc w:val="start"/>
              <w:spacing w:before="0" w:after="0"/>
            </w:pPr>
            <w:r>
              <w:rPr/>
              <w:t xml:space="preserve">933</w:t>
            </w:r>
          </w:p>
          <w:p>
            <w:pPr>
              <w:jc w:val="start"/>
              <w:spacing w:before="0" w:after="0"/>
            </w:pPr>
          </w:p>
        </w:tc>
        <w:tc>
          <w:tcPr>
            <w:tcW w:w="7800" w:type="dxa"/>
            <w:noWrap/>
          </w:tcPr>
          <w:p>
            <w:pPr>
              <w:jc w:val="start"/>
              <w:spacing w:before="0" w:after="0"/>
            </w:pPr>
            <w:r>
              <w:rPr/>
              <w:t xml:space="preserve">900</w:t>
            </w:r>
          </w:p>
          <w:p>
            <w:pPr>
              <w:jc w:val="start"/>
              <w:spacing w:before="0" w:after="0"/>
            </w:pPr>
          </w:p>
        </w:tc>
      </w:tr>
      <w:tr>
        <w:trPr/>
        <w:tc>
          <w:tcPr>
            <w:tcW w:w="7800" w:type="dxa"/>
            <w:noWrap/>
          </w:tcPr>
          <w:p>
            <w:pPr>
              <w:jc w:val="start"/>
              <w:spacing w:before="0" w:after="0"/>
            </w:pPr>
            <w:r>
              <w:rPr>
                <w:b w:val="1"/>
                <w:bCs w:val="1"/>
              </w:rPr>
              <w:t xml:space="preserve">SELECCIÓN</w:t>
            </w:r>
          </w:p>
          <w:p>
            <w:pPr>
              <w:jc w:val="start"/>
              <w:spacing w:before="0" w:after="0"/>
            </w:pPr>
          </w:p>
        </w:tc>
        <w:tc>
          <w:tcPr>
            <w:tcW w:w="7800" w:type="dxa"/>
            <w:noWrap/>
          </w:tcPr>
          <w:p>
            <w:pPr>
              <w:jc w:val="start"/>
              <w:spacing w:before="0" w:after="0"/>
            </w:pPr>
            <w:r>
              <w:rPr/>
              <w:t xml:space="preserve">1.560</w:t>
            </w:r>
          </w:p>
          <w:p>
            <w:pPr>
              <w:jc w:val="start"/>
              <w:spacing w:before="0" w:after="0"/>
            </w:pPr>
          </w:p>
        </w:tc>
        <w:tc>
          <w:tcPr>
            <w:tcW w:w="7800" w:type="dxa"/>
            <w:noWrap/>
          </w:tcPr>
          <w:p>
            <w:pPr>
              <w:jc w:val="start"/>
              <w:spacing w:before="0" w:after="0"/>
            </w:pPr>
            <w:r>
              <w:rPr/>
              <w:t xml:space="preserve">1.067</w:t>
            </w:r>
          </w:p>
          <w:p>
            <w:pPr>
              <w:jc w:val="start"/>
              <w:spacing w:before="0" w:after="0"/>
            </w:pPr>
          </w:p>
        </w:tc>
        <w:tc>
          <w:tcPr>
            <w:tcW w:w="7800" w:type="dxa"/>
            <w:noWrap/>
          </w:tcPr>
          <w:p>
            <w:pPr>
              <w:jc w:val="start"/>
              <w:spacing w:before="0" w:after="0"/>
            </w:pPr>
            <w:r>
              <w:rPr/>
              <w:t xml:space="preserve">1.040</w:t>
            </w:r>
          </w:p>
          <w:p>
            <w:pPr>
              <w:jc w:val="start"/>
              <w:spacing w:before="0" w:after="0"/>
            </w:pPr>
          </w:p>
        </w:tc>
      </w:tr>
      <w:tr>
        <w:trPr/>
        <w:tc>
          <w:tcPr>
            <w:tcW w:w="7800" w:type="dxa"/>
            <w:noWrap/>
          </w:tcPr>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t xml:space="preserve">1.667</w:t>
            </w:r>
          </w:p>
          <w:p>
            <w:pPr>
              <w:jc w:val="start"/>
              <w:spacing w:before="0" w:after="0"/>
            </w:pPr>
          </w:p>
        </w:tc>
        <w:tc>
          <w:tcPr>
            <w:tcW w:w="7800" w:type="dxa"/>
            <w:noWrap/>
          </w:tcPr>
          <w:p>
            <w:pPr>
              <w:jc w:val="start"/>
              <w:spacing w:before="0" w:after="0"/>
            </w:pPr>
            <w:r>
              <w:rPr/>
              <w:t xml:space="preserve">1.160</w:t>
            </w:r>
          </w:p>
          <w:p>
            <w:pPr>
              <w:jc w:val="start"/>
              <w:spacing w:before="0" w:after="0"/>
            </w:pPr>
          </w:p>
        </w:tc>
        <w:tc>
          <w:tcPr>
            <w:tcW w:w="7800" w:type="dxa"/>
            <w:noWrap/>
          </w:tcPr>
          <w:p>
            <w:pPr>
              <w:jc w:val="start"/>
              <w:spacing w:before="0" w:after="0"/>
            </w:pPr>
            <w:r>
              <w:rPr/>
              <w:t xml:space="preserve">1.127</w:t>
            </w:r>
          </w:p>
          <w:p>
            <w:pPr>
              <w:jc w:val="start"/>
              <w:spacing w:before="0" w:after="0"/>
            </w:pPr>
          </w:p>
        </w:tc>
      </w:tr>
      <w:tr>
        <w:trPr/>
        <w:tc>
          <w:tcPr>
            <w:tcW w:w="7800" w:type="dxa"/>
            <w:noWrap/>
          </w:tcPr>
          <w:p>
            <w:pPr>
              <w:jc w:val="start"/>
              <w:spacing w:before="0" w:after="0"/>
            </w:pPr>
            <w:r>
              <w:rPr>
                <w:b w:val="1"/>
                <w:bCs w:val="1"/>
              </w:rPr>
              <w:t xml:space="preserve">LUJO</w:t>
            </w:r>
          </w:p>
          <w:p>
            <w:pPr>
              <w:jc w:val="start"/>
              <w:spacing w:before="0" w:after="0"/>
            </w:pPr>
          </w:p>
        </w:tc>
        <w:tc>
          <w:tcPr>
            <w:tcW w:w="7800" w:type="dxa"/>
            <w:noWrap/>
          </w:tcPr>
          <w:p>
            <w:pPr>
              <w:jc w:val="start"/>
              <w:spacing w:before="0" w:after="0"/>
            </w:pPr>
            <w:r>
              <w:rPr/>
              <w:t xml:space="preserve">2.093</w:t>
            </w:r>
          </w:p>
          <w:p>
            <w:pPr>
              <w:jc w:val="start"/>
              <w:spacing w:before="0" w:after="0"/>
            </w:pPr>
          </w:p>
        </w:tc>
        <w:tc>
          <w:tcPr>
            <w:tcW w:w="7800" w:type="dxa"/>
            <w:noWrap/>
          </w:tcPr>
          <w:p>
            <w:pPr>
              <w:jc w:val="start"/>
              <w:spacing w:before="0" w:after="0"/>
            </w:pPr>
            <w:r>
              <w:rPr/>
              <w:t xml:space="preserve">1.440</w:t>
            </w:r>
          </w:p>
          <w:p>
            <w:pPr>
              <w:jc w:val="start"/>
              <w:spacing w:before="0" w:after="0"/>
            </w:pPr>
          </w:p>
        </w:tc>
        <w:tc>
          <w:tcPr>
            <w:tcW w:w="7800" w:type="dxa"/>
            <w:noWrap/>
          </w:tcPr>
          <w:p>
            <w:pPr>
              <w:jc w:val="start"/>
              <w:spacing w:before="0" w:after="0"/>
            </w:pPr>
            <w:r>
              <w:rPr/>
              <w:t xml:space="preserve">1.373</w:t>
            </w:r>
          </w:p>
          <w:p>
            <w:pPr>
              <w:jc w:val="start"/>
              <w:spacing w:before="0" w:after="0"/>
            </w:pPr>
          </w:p>
        </w:tc>
      </w:tr>
    </w:tbl>
    <w:p>
      <w:pPr>
        <w:spacing w:before="0" w:after="0"/>
      </w:pPr>
      <w:r>
        <w:rPr>
          <w:b w:val="1"/>
          <w:bCs w:val="1"/>
        </w:rPr>
        <w:t xml:space="preserve">NO INCLUYE: 2% de fee bancario</w:t>
      </w:r>
      <w:br/>
      <w:br/>
      <w:r>
        <w:rPr>
          <w:b w:val="1"/>
          <w:bCs w:val="1"/>
        </w:rPr>
        <w:t xml:space="preserve">PRECIOS POR PERSONA EN EUROS</w:t>
      </w:r>
      <w:br/>
      <w:r>
        <w:rPr>
          <w:b w:val="1"/>
          <w:bCs w:val="1"/>
        </w:rPr>
        <w:t xml:space="preserve">Referencial sujeto a disponibilidad y cambio al momento de la reserva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b w:val="1"/>
                <w:bCs w:val="1"/>
              </w:rPr>
              <w:t xml:space="preserve">VIGENCIA DESDE EL 01 DE MARZO HASTA 23 DE MARZO 2026</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TRIPLE</w:t>
            </w:r>
          </w:p>
          <w:p>
            <w:pPr>
              <w:jc w:val="start"/>
              <w:spacing w:before="0" w:after="0"/>
            </w:pPr>
          </w:p>
        </w:tc>
      </w:tr>
      <w:tr>
        <w:trPr/>
        <w:tc>
          <w:tcPr>
            <w:tcW w:w="7800" w:type="dxa"/>
            <w:noWrap/>
          </w:tcPr>
          <w:p>
            <w:pPr>
              <w:jc w:val="start"/>
              <w:spacing w:before="0" w:after="0"/>
            </w:pPr>
            <w:r>
              <w:rPr>
                <w:b w:val="1"/>
                <w:bCs w:val="1"/>
              </w:rPr>
              <w:t xml:space="preserve">BASICO</w:t>
            </w:r>
          </w:p>
          <w:p>
            <w:pPr>
              <w:jc w:val="start"/>
              <w:spacing w:before="0" w:after="0"/>
            </w:pPr>
          </w:p>
        </w:tc>
        <w:tc>
          <w:tcPr>
            <w:tcW w:w="7800" w:type="dxa"/>
            <w:noWrap/>
          </w:tcPr>
          <w:p>
            <w:pPr>
              <w:jc w:val="start"/>
              <w:spacing w:before="0" w:after="0"/>
            </w:pPr>
            <w:r>
              <w:rPr/>
              <w:t xml:space="preserve">1.360</w:t>
            </w:r>
          </w:p>
          <w:p>
            <w:pPr>
              <w:jc w:val="start"/>
              <w:spacing w:before="0" w:after="0"/>
            </w:pPr>
          </w:p>
        </w:tc>
        <w:tc>
          <w:tcPr>
            <w:tcW w:w="7800" w:type="dxa"/>
            <w:noWrap/>
          </w:tcPr>
          <w:p>
            <w:pPr>
              <w:jc w:val="start"/>
              <w:spacing w:before="0" w:after="0"/>
            </w:pPr>
            <w:r>
              <w:rPr/>
              <w:t xml:space="preserve">980</w:t>
            </w:r>
          </w:p>
          <w:p>
            <w:pPr>
              <w:jc w:val="start"/>
              <w:spacing w:before="0" w:after="0"/>
            </w:pPr>
          </w:p>
        </w:tc>
        <w:tc>
          <w:tcPr>
            <w:tcW w:w="7800" w:type="dxa"/>
            <w:noWrap/>
          </w:tcPr>
          <w:p>
            <w:pPr>
              <w:jc w:val="start"/>
              <w:spacing w:before="0" w:after="0"/>
            </w:pPr>
            <w:r>
              <w:rPr/>
              <w:t xml:space="preserve">953</w:t>
            </w:r>
          </w:p>
          <w:p>
            <w:pPr>
              <w:jc w:val="start"/>
              <w:spacing w:before="0" w:after="0"/>
            </w:pPr>
          </w:p>
        </w:tc>
      </w:tr>
      <w:tr>
        <w:trPr/>
        <w:tc>
          <w:tcPr>
            <w:tcW w:w="7800" w:type="dxa"/>
            <w:noWrap/>
          </w:tcPr>
          <w:p>
            <w:pPr>
              <w:jc w:val="start"/>
              <w:spacing w:before="0" w:after="0"/>
            </w:pPr>
            <w:r>
              <w:rPr>
                <w:b w:val="1"/>
                <w:bCs w:val="1"/>
              </w:rPr>
              <w:t xml:space="preserve">SELECCIÓN</w:t>
            </w:r>
          </w:p>
          <w:p>
            <w:pPr>
              <w:jc w:val="start"/>
              <w:spacing w:before="0" w:after="0"/>
            </w:pPr>
          </w:p>
        </w:tc>
        <w:tc>
          <w:tcPr>
            <w:tcW w:w="7800" w:type="dxa"/>
            <w:noWrap/>
          </w:tcPr>
          <w:p>
            <w:pPr>
              <w:jc w:val="start"/>
              <w:spacing w:before="0" w:after="0"/>
            </w:pPr>
            <w:r>
              <w:rPr/>
              <w:t xml:space="preserve">1.640</w:t>
            </w:r>
          </w:p>
          <w:p>
            <w:pPr>
              <w:jc w:val="start"/>
              <w:spacing w:before="0" w:after="0"/>
            </w:pPr>
          </w:p>
        </w:tc>
        <w:tc>
          <w:tcPr>
            <w:tcW w:w="7800" w:type="dxa"/>
            <w:noWrap/>
          </w:tcPr>
          <w:p>
            <w:pPr>
              <w:jc w:val="start"/>
              <w:spacing w:before="0" w:after="0"/>
            </w:pPr>
            <w:r>
              <w:rPr/>
              <w:t xml:space="preserve">1.113</w:t>
            </w:r>
          </w:p>
          <w:p>
            <w:pPr>
              <w:jc w:val="start"/>
              <w:spacing w:before="0" w:after="0"/>
            </w:pPr>
          </w:p>
        </w:tc>
        <w:tc>
          <w:tcPr>
            <w:tcW w:w="7800" w:type="dxa"/>
            <w:noWrap/>
          </w:tcPr>
          <w:p>
            <w:pPr>
              <w:jc w:val="start"/>
              <w:spacing w:before="0" w:after="0"/>
            </w:pPr>
            <w:r>
              <w:rPr/>
              <w:t xml:space="preserve">1.060</w:t>
            </w:r>
          </w:p>
          <w:p>
            <w:pPr>
              <w:jc w:val="start"/>
              <w:spacing w:before="0" w:after="0"/>
            </w:pPr>
          </w:p>
        </w:tc>
      </w:tr>
      <w:tr>
        <w:trPr/>
        <w:tc>
          <w:tcPr>
            <w:tcW w:w="7800" w:type="dxa"/>
            <w:noWrap/>
          </w:tcPr>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t xml:space="preserve">1.813</w:t>
            </w:r>
          </w:p>
          <w:p>
            <w:pPr>
              <w:jc w:val="start"/>
              <w:spacing w:before="0" w:after="0"/>
            </w:pPr>
          </w:p>
        </w:tc>
        <w:tc>
          <w:tcPr>
            <w:tcW w:w="7800" w:type="dxa"/>
            <w:noWrap/>
          </w:tcPr>
          <w:p>
            <w:pPr>
              <w:jc w:val="start"/>
              <w:spacing w:before="0" w:after="0"/>
            </w:pPr>
            <w:r>
              <w:rPr/>
              <w:t xml:space="preserve">1.240</w:t>
            </w:r>
          </w:p>
          <w:p>
            <w:pPr>
              <w:jc w:val="start"/>
              <w:spacing w:before="0" w:after="0"/>
            </w:pPr>
          </w:p>
        </w:tc>
        <w:tc>
          <w:tcPr>
            <w:tcW w:w="7800" w:type="dxa"/>
            <w:noWrap/>
          </w:tcPr>
          <w:p>
            <w:pPr>
              <w:jc w:val="start"/>
              <w:spacing w:before="0" w:after="0"/>
            </w:pPr>
            <w:r>
              <w:rPr/>
              <w:t xml:space="preserve">1.173</w:t>
            </w:r>
          </w:p>
          <w:p>
            <w:pPr>
              <w:jc w:val="start"/>
              <w:spacing w:before="0" w:after="0"/>
            </w:pPr>
          </w:p>
        </w:tc>
      </w:tr>
      <w:tr>
        <w:trPr/>
        <w:tc>
          <w:tcPr>
            <w:tcW w:w="7800" w:type="dxa"/>
            <w:noWrap/>
          </w:tcPr>
          <w:p>
            <w:pPr>
              <w:jc w:val="start"/>
              <w:spacing w:before="0" w:after="0"/>
            </w:pPr>
            <w:r>
              <w:rPr>
                <w:b w:val="1"/>
                <w:bCs w:val="1"/>
              </w:rPr>
              <w:t xml:space="preserve">LUJO</w:t>
            </w:r>
          </w:p>
          <w:p>
            <w:pPr>
              <w:jc w:val="start"/>
              <w:spacing w:before="0" w:after="0"/>
            </w:pPr>
          </w:p>
        </w:tc>
        <w:tc>
          <w:tcPr>
            <w:tcW w:w="7800" w:type="dxa"/>
            <w:noWrap/>
          </w:tcPr>
          <w:p>
            <w:pPr>
              <w:jc w:val="start"/>
              <w:spacing w:before="0" w:after="0"/>
            </w:pPr>
            <w:r>
              <w:rPr/>
              <w:t xml:space="preserve">2.093</w:t>
            </w:r>
          </w:p>
          <w:p>
            <w:pPr>
              <w:jc w:val="start"/>
              <w:spacing w:before="0" w:after="0"/>
            </w:pPr>
          </w:p>
        </w:tc>
        <w:tc>
          <w:tcPr>
            <w:tcW w:w="7800" w:type="dxa"/>
            <w:noWrap/>
          </w:tcPr>
          <w:p>
            <w:pPr>
              <w:jc w:val="start"/>
              <w:spacing w:before="0" w:after="0"/>
            </w:pPr>
            <w:r>
              <w:rPr/>
              <w:t xml:space="preserve">1.440</w:t>
            </w:r>
          </w:p>
          <w:p>
            <w:pPr>
              <w:jc w:val="start"/>
              <w:spacing w:before="0" w:after="0"/>
            </w:pPr>
          </w:p>
        </w:tc>
        <w:tc>
          <w:tcPr>
            <w:tcW w:w="7800" w:type="dxa"/>
            <w:noWrap/>
          </w:tcPr>
          <w:p>
            <w:pPr>
              <w:jc w:val="start"/>
              <w:spacing w:before="0" w:after="0"/>
            </w:pPr>
            <w:r>
              <w:rPr/>
              <w:t xml:space="preserve">1.373</w:t>
            </w:r>
          </w:p>
          <w:p>
            <w:pPr>
              <w:jc w:val="start"/>
              <w:spacing w:before="0" w:after="0"/>
            </w:pPr>
          </w:p>
        </w:tc>
      </w:tr>
    </w:tbl>
    <w:p>
      <w:pPr>
        <w:spacing w:before="0" w:after="0"/>
      </w:pPr>
      <w:r>
        <w:rPr>
          <w:b w:val="1"/>
          <w:bCs w:val="1"/>
        </w:rPr>
        <w:t xml:space="preserve">NO INCLUYE: 2% de fee bancario</w:t>
      </w:r>
    </w:p>
    <w:p>
      <w:pPr>
        <w:spacing w:before="0" w:after="0"/>
      </w:pPr>
      <w:r>
        <w:rPr>
          <w:b w:val="1"/>
          <w:bCs w:val="1"/>
        </w:rPr>
        <w:t xml:space="preserve">NOTA: </w:t>
      </w:r>
      <w:r>
        <w:rPr/>
        <w:t xml:space="preserve">Los precios publicados en euros (EUR) son referenciales y el pago deberá realizarse en pesos colombianos (COP) a la tasa de cambio interna que haya sido fijada por MEGA TRAVEL o a la tasa de cambio oficial TRM vigente al momento de la compra.</w:t>
      </w:r>
    </w:p>
    <w:p>
      <w:pPr>
        <w:spacing w:before="0" w:after="0"/>
      </w:pPr>
      <w:br/>
      <w:r>
        <w:rPr>
          <w:b w:val="1"/>
          <w:bCs w:val="1"/>
        </w:rPr>
        <w:t xml:space="preserve">TARIFA</w:t>
      </w:r>
      <w:r>
        <w:rPr/>
        <w:t xml:space="preserve">: Esta tarifa aplica pago en pesos colombianos a la Tasa de cambio del día del pago, según la liquidación enviada. </w:t>
      </w:r>
      <w:br/>
      <w:r>
        <w:rPr/>
        <w:t xml:space="preserve">Las compañías navieras que están realizando las líneas marítimas entre las islas, tienen derecho a modificar su programación y horarios como también realizar cambios de barcos, cuando las mismas lo consideran necesario. Mega Travel Colombia, Ni el operador, como operadora intermediaria, tiene ninguna responsabilidad de los posibles problemas que se puedan causar por estos cambios.</w:t>
      </w:r>
      <w:br/>
      <w:br/>
      <w:r>
        <w:rPr>
          <w:b w:val="1"/>
          <w:bCs w:val="1"/>
        </w:rPr>
        <w:t xml:space="preserve">TARIFA DE NIÑOS:</w:t>
      </w:r>
      <w:br/>
      <w:r>
        <w:rPr/>
        <w:t xml:space="preserve">•    0 – 1 años gratis.</w:t>
      </w:r>
      <w:br/>
      <w:r>
        <w:rPr/>
        <w:t xml:space="preserve">•    2 – 7 años aplica descuento 40% sobre el precio del adulto en Doble.</w:t>
      </w:r>
    </w:p>
    <w:p>
      <w:pPr>
        <w:spacing w:before="0" w:after="0"/>
      </w:pPr>
      <w:r>
        <w:rPr/>
        <w:t xml:space="preserve">Niños compartiendo en la misma habitación con sus padres sin cama adicional (máximo dos adultos + un niño)</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BASICO</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SELECCIÓN</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SUPERIOR</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LUJO</w:t>
            </w:r>
          </w:p>
          <w:p>
            <w:pPr>
              <w:jc w:val="start"/>
              <w:spacing w:before="0" w:after="0"/>
            </w:pPr>
          </w:p>
        </w:tc>
      </w:tr>
      <w:tr>
        <w:trPr/>
        <w:tc>
          <w:tcPr>
            <w:tcW w:w="7800" w:type="dxa"/>
            <w:noWrap/>
          </w:tcPr>
          <w:p>
            <w:pPr>
              <w:jc w:val="start"/>
              <w:spacing w:before="0" w:after="0"/>
            </w:pPr>
            <w:r>
              <w:rPr/>
              <w:t xml:space="preserve">HTL GOLDEN CITY 3*</w:t>
            </w:r>
          </w:p>
          <w:p>
            <w:pPr>
              <w:jc w:val="start"/>
              <w:spacing w:before="0" w:after="0"/>
            </w:pPr>
          </w:p>
          <w:p>
            <w:pPr>
              <w:jc w:val="start"/>
              <w:spacing w:before="0" w:after="0"/>
            </w:pPr>
            <w:r>
              <w:rPr/>
              <w:t xml:space="preserve">HTL CRYSTAL CITY 3*</w:t>
            </w:r>
          </w:p>
          <w:p>
            <w:pPr>
              <w:jc w:val="start"/>
              <w:spacing w:before="0" w:after="0"/>
            </w:pPr>
          </w:p>
          <w:p>
            <w:pPr>
              <w:jc w:val="start"/>
              <w:spacing w:before="0" w:after="0"/>
            </w:pPr>
            <w:r>
              <w:rPr/>
              <w:t xml:space="preserve">HTL DORIAN INN 3*</w:t>
            </w:r>
          </w:p>
          <w:p>
            <w:pPr>
              <w:jc w:val="start"/>
              <w:spacing w:before="0" w:after="0"/>
            </w:pPr>
          </w:p>
          <w:p>
            <w:pPr>
              <w:jc w:val="start"/>
              <w:spacing w:before="0" w:after="0"/>
            </w:pPr>
            <w:r>
              <w:rPr/>
              <w:t xml:space="preserve">SIMILAR</w:t>
            </w:r>
          </w:p>
          <w:p>
            <w:pPr>
              <w:jc w:val="start"/>
              <w:spacing w:before="0" w:after="0"/>
            </w:pPr>
          </w:p>
        </w:tc>
        <w:tc>
          <w:tcPr>
            <w:tcW w:w="7800" w:type="dxa"/>
            <w:noWrap/>
          </w:tcPr>
          <w:p>
            <w:pPr>
              <w:jc w:val="start"/>
              <w:spacing w:before="0" w:after="0"/>
            </w:pPr>
            <w:r>
              <w:rPr/>
              <w:t xml:space="preserve">THE ATHENIAN CALLIRHOE 4*</w:t>
            </w:r>
          </w:p>
          <w:p>
            <w:pPr>
              <w:jc w:val="start"/>
              <w:spacing w:before="0" w:after="0"/>
            </w:pPr>
          </w:p>
          <w:p>
            <w:pPr>
              <w:jc w:val="start"/>
              <w:spacing w:before="0" w:after="0"/>
            </w:pPr>
            <w:r>
              <w:rPr/>
              <w:t xml:space="preserve">ATHENS AVENUE 4*</w:t>
            </w:r>
          </w:p>
          <w:p>
            <w:pPr>
              <w:jc w:val="start"/>
              <w:spacing w:before="0" w:after="0"/>
            </w:pPr>
          </w:p>
          <w:p>
            <w:pPr>
              <w:jc w:val="start"/>
              <w:spacing w:before="0" w:after="0"/>
            </w:pPr>
            <w:r>
              <w:rPr/>
              <w:t xml:space="preserve">POLIS GRAND 4*</w:t>
            </w:r>
          </w:p>
          <w:p>
            <w:pPr>
              <w:jc w:val="start"/>
              <w:spacing w:before="0" w:after="0"/>
            </w:pPr>
          </w:p>
          <w:p>
            <w:pPr>
              <w:jc w:val="start"/>
              <w:spacing w:before="0" w:after="0"/>
            </w:pPr>
            <w:r>
              <w:rPr/>
              <w:t xml:space="preserve">O SIMILAR</w:t>
            </w:r>
          </w:p>
          <w:p>
            <w:pPr>
              <w:jc w:val="start"/>
              <w:spacing w:before="0" w:after="0"/>
            </w:pPr>
          </w:p>
        </w:tc>
        <w:tc>
          <w:tcPr>
            <w:tcW w:w="7800" w:type="dxa"/>
            <w:noWrap/>
          </w:tcPr>
          <w:p>
            <w:pPr>
              <w:jc w:val="start"/>
              <w:spacing w:before="0" w:after="0"/>
            </w:pPr>
            <w:r>
              <w:rPr/>
              <w:t xml:space="preserve">HTL WYNDHAM GRAND 5*</w:t>
            </w:r>
          </w:p>
          <w:p>
            <w:pPr>
              <w:jc w:val="start"/>
              <w:spacing w:before="0" w:after="0"/>
            </w:pPr>
          </w:p>
          <w:p>
            <w:pPr>
              <w:jc w:val="start"/>
              <w:spacing w:before="0" w:after="0"/>
            </w:pPr>
            <w:r>
              <w:rPr/>
              <w:t xml:space="preserve">HTL RADISSON 5*</w:t>
            </w:r>
          </w:p>
          <w:p>
            <w:pPr>
              <w:jc w:val="start"/>
              <w:spacing w:before="0" w:after="0"/>
            </w:pPr>
          </w:p>
          <w:p>
            <w:pPr>
              <w:jc w:val="start"/>
              <w:spacing w:before="0" w:after="0"/>
            </w:pPr>
            <w:r>
              <w:rPr/>
              <w:t xml:space="preserve">HTL ELIA ERMOU 4 SUP*</w:t>
            </w:r>
          </w:p>
          <w:p>
            <w:pPr>
              <w:jc w:val="start"/>
              <w:spacing w:before="0" w:after="0"/>
            </w:pPr>
          </w:p>
          <w:p>
            <w:pPr>
              <w:jc w:val="start"/>
              <w:spacing w:before="0" w:after="0"/>
            </w:pPr>
            <w:r>
              <w:rPr/>
              <w:t xml:space="preserve">O SIMILAR</w:t>
            </w:r>
          </w:p>
          <w:p>
            <w:pPr>
              <w:jc w:val="start"/>
              <w:spacing w:before="0" w:after="0"/>
            </w:pPr>
          </w:p>
        </w:tc>
        <w:tc>
          <w:tcPr>
            <w:tcW w:w="7800" w:type="dxa"/>
            <w:noWrap/>
          </w:tcPr>
          <w:p>
            <w:pPr>
              <w:jc w:val="start"/>
              <w:spacing w:before="0" w:after="0"/>
            </w:pPr>
            <w:r>
              <w:rPr/>
              <w:t xml:space="preserve">HTL MG GALLERY 5</w:t>
            </w:r>
          </w:p>
          <w:p>
            <w:pPr>
              <w:jc w:val="start"/>
              <w:spacing w:before="0" w:after="0"/>
            </w:pPr>
          </w:p>
          <w:p>
            <w:pPr>
              <w:jc w:val="start"/>
              <w:spacing w:before="0" w:after="0"/>
            </w:pPr>
            <w:r>
              <w:rPr/>
              <w:t xml:space="preserve">HTL ATHENS PLAZA 5*</w:t>
            </w:r>
          </w:p>
          <w:p>
            <w:pPr>
              <w:jc w:val="start"/>
              <w:spacing w:before="0" w:after="0"/>
            </w:pPr>
          </w:p>
          <w:p>
            <w:pPr>
              <w:jc w:val="start"/>
              <w:spacing w:before="0" w:after="0"/>
            </w:pPr>
            <w:r>
              <w:rPr/>
              <w:t xml:space="preserve">HTL ROYAL OLYMPIC 5*</w:t>
            </w:r>
          </w:p>
          <w:p>
            <w:pPr>
              <w:jc w:val="start"/>
              <w:spacing w:before="0" w:after="0"/>
            </w:pPr>
          </w:p>
          <w:p>
            <w:pPr>
              <w:jc w:val="start"/>
              <w:spacing w:before="0" w:after="0"/>
            </w:pPr>
            <w:r>
              <w:rPr/>
              <w:t xml:space="preserve">O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br/>
      <w:r>
        <w:rPr>
          <w:b w:val="1"/>
          <w:bCs w:val="1"/>
        </w:rPr>
        <w:t xml:space="preserve">HOTELES PREVISTOS O SIMILARES EN EL CIRCUITO</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DESTINO</w:t>
            </w:r>
          </w:p>
          <w:p>
            <w:pPr>
              <w:jc w:val="start"/>
              <w:spacing w:before="0" w:after="0"/>
            </w:pPr>
          </w:p>
        </w:tc>
        <w:tc>
          <w:tcPr>
            <w:tcW w:w="7800" w:type="dxa"/>
            <w:noWrap/>
          </w:tcPr>
          <w:p>
            <w:pPr>
              <w:jc w:val="start"/>
              <w:spacing w:before="0" w:after="0"/>
            </w:pPr>
            <w:r>
              <w:rPr>
                <w:b w:val="1"/>
                <w:bCs w:val="1"/>
              </w:rPr>
              <w:t xml:space="preserve">TURISTA</w:t>
            </w:r>
          </w:p>
          <w:p>
            <w:pPr>
              <w:jc w:val="start"/>
              <w:spacing w:before="0" w:after="0"/>
            </w:pPr>
          </w:p>
        </w:tc>
        <w:tc>
          <w:tcPr>
            <w:tcW w:w="7800" w:type="dxa"/>
            <w:noWrap/>
          </w:tcPr>
          <w:p>
            <w:pPr>
              <w:jc w:val="start"/>
              <w:spacing w:before="0" w:after="0"/>
            </w:pPr>
            <w:r>
              <w:rPr>
                <w:b w:val="1"/>
                <w:bCs w:val="1"/>
              </w:rPr>
              <w:t xml:space="preserve">PRIMERA</w:t>
            </w:r>
          </w:p>
          <w:p>
            <w:pPr>
              <w:jc w:val="start"/>
              <w:spacing w:before="0" w:after="0"/>
            </w:pPr>
          </w:p>
        </w:tc>
      </w:tr>
      <w:tr>
        <w:trPr/>
        <w:tc>
          <w:tcPr>
            <w:tcW w:w="7800" w:type="dxa"/>
            <w:noWrap/>
          </w:tcPr>
          <w:p>
            <w:pPr>
              <w:jc w:val="start"/>
              <w:spacing w:before="0" w:after="0"/>
            </w:pPr>
            <w:r>
              <w:rPr/>
              <w:t xml:space="preserve">OLYMPIA</w:t>
            </w:r>
          </w:p>
          <w:p>
            <w:pPr>
              <w:jc w:val="start"/>
              <w:spacing w:before="0" w:after="0"/>
            </w:pPr>
          </w:p>
        </w:tc>
        <w:tc>
          <w:tcPr>
            <w:tcW w:w="7800" w:type="dxa"/>
            <w:noWrap/>
          </w:tcPr>
          <w:p>
            <w:pPr>
              <w:jc w:val="start"/>
              <w:spacing w:before="0" w:after="0"/>
            </w:pPr>
            <w:r>
              <w:rPr/>
              <w:t xml:space="preserve">HTL NEDA</w:t>
            </w:r>
          </w:p>
          <w:p>
            <w:pPr>
              <w:jc w:val="start"/>
              <w:spacing w:before="0" w:after="0"/>
            </w:pPr>
          </w:p>
          <w:p>
            <w:pPr>
              <w:jc w:val="start"/>
              <w:spacing w:before="0" w:after="0"/>
            </w:pPr>
            <w:r>
              <w:rPr/>
              <w:t xml:space="preserve">O SIMILAR</w:t>
            </w:r>
          </w:p>
          <w:p>
            <w:pPr>
              <w:jc w:val="start"/>
              <w:spacing w:before="0" w:after="0"/>
            </w:pPr>
          </w:p>
        </w:tc>
        <w:tc>
          <w:tcPr>
            <w:tcW w:w="7800" w:type="dxa"/>
            <w:noWrap/>
          </w:tcPr>
          <w:p>
            <w:pPr>
              <w:jc w:val="start"/>
              <w:spacing w:before="0" w:after="0"/>
            </w:pPr>
            <w:r>
              <w:rPr/>
              <w:t xml:space="preserve">HTL OLYMPIA PALACE 4*</w:t>
            </w:r>
          </w:p>
          <w:p>
            <w:pPr>
              <w:jc w:val="start"/>
              <w:spacing w:before="0" w:after="0"/>
            </w:pPr>
          </w:p>
          <w:p>
            <w:pPr>
              <w:jc w:val="start"/>
              <w:spacing w:before="0" w:after="0"/>
            </w:pPr>
            <w:r>
              <w:rPr/>
              <w:t xml:space="preserve">HTL AMALIA 4* ó SIMILAR</w:t>
            </w:r>
          </w:p>
          <w:p>
            <w:pPr>
              <w:jc w:val="start"/>
              <w:spacing w:before="0" w:after="0"/>
            </w:pPr>
          </w:p>
        </w:tc>
      </w:tr>
      <w:tr>
        <w:trPr/>
        <w:tc>
          <w:tcPr>
            <w:tcW w:w="7800" w:type="dxa"/>
            <w:noWrap/>
          </w:tcPr>
          <w:p>
            <w:pPr>
              <w:jc w:val="start"/>
              <w:spacing w:before="0" w:after="0"/>
            </w:pPr>
            <w:r>
              <w:rPr/>
              <w:t xml:space="preserve">DELFOS</w:t>
            </w:r>
          </w:p>
          <w:p>
            <w:pPr>
              <w:jc w:val="start"/>
              <w:spacing w:before="0" w:after="0"/>
            </w:pPr>
          </w:p>
        </w:tc>
        <w:tc>
          <w:tcPr>
            <w:tcW w:w="7800" w:type="dxa"/>
            <w:noWrap/>
          </w:tcPr>
          <w:p>
            <w:pPr>
              <w:jc w:val="start"/>
              <w:spacing w:before="0" w:after="0"/>
            </w:pPr>
            <w:r>
              <w:rPr/>
              <w:t xml:space="preserve">HTL ARION 3*</w:t>
            </w:r>
          </w:p>
          <w:p>
            <w:pPr>
              <w:jc w:val="start"/>
              <w:spacing w:before="0" w:after="0"/>
            </w:pPr>
          </w:p>
          <w:p>
            <w:pPr>
              <w:jc w:val="start"/>
              <w:spacing w:before="0" w:after="0"/>
            </w:pPr>
            <w:r>
              <w:rPr/>
              <w:t xml:space="preserve">HTL PARNASSOS 3* HTL HERMES</w:t>
            </w:r>
          </w:p>
          <w:p>
            <w:pPr>
              <w:jc w:val="start"/>
              <w:spacing w:before="0" w:after="0"/>
            </w:pPr>
          </w:p>
          <w:p>
            <w:pPr>
              <w:jc w:val="start"/>
              <w:spacing w:before="0" w:after="0"/>
            </w:pPr>
            <w:r>
              <w:rPr/>
              <w:t xml:space="preserve">O SIMILAR</w:t>
            </w:r>
          </w:p>
          <w:p>
            <w:pPr>
              <w:jc w:val="start"/>
              <w:spacing w:before="0" w:after="0"/>
            </w:pPr>
          </w:p>
        </w:tc>
        <w:tc>
          <w:tcPr>
            <w:tcW w:w="7800" w:type="dxa"/>
            <w:noWrap/>
          </w:tcPr>
          <w:p>
            <w:pPr>
              <w:jc w:val="start"/>
              <w:spacing w:before="0" w:after="0"/>
            </w:pPr>
            <w:r>
              <w:rPr/>
              <w:t xml:space="preserve">HTL ANEMOLIA 4*</w:t>
            </w:r>
          </w:p>
          <w:p>
            <w:pPr>
              <w:jc w:val="start"/>
              <w:spacing w:before="0" w:after="0"/>
            </w:pPr>
          </w:p>
          <w:p>
            <w:pPr>
              <w:jc w:val="start"/>
              <w:spacing w:before="0" w:after="0"/>
            </w:pPr>
            <w:r>
              <w:rPr/>
              <w:t xml:space="preserve">HTL AMALIA 4*</w:t>
            </w:r>
          </w:p>
          <w:p>
            <w:pPr>
              <w:jc w:val="start"/>
              <w:spacing w:before="0" w:after="0"/>
            </w:pPr>
          </w:p>
          <w:p>
            <w:pPr>
              <w:jc w:val="start"/>
              <w:spacing w:before="0" w:after="0"/>
            </w:pPr>
            <w:r>
              <w:rPr/>
              <w:t xml:space="preserve">HTL NAFSIKA PALACE 4*</w:t>
            </w:r>
          </w:p>
          <w:p>
            <w:pPr>
              <w:jc w:val="start"/>
              <w:spacing w:before="0" w:after="0"/>
            </w:pPr>
          </w:p>
          <w:p>
            <w:pPr>
              <w:jc w:val="start"/>
              <w:spacing w:before="0" w:after="0"/>
            </w:pPr>
            <w:r>
              <w:rPr/>
              <w:t xml:space="preserve">O SIMILAR</w:t>
            </w:r>
          </w:p>
          <w:p>
            <w:pPr>
              <w:jc w:val="start"/>
              <w:spacing w:before="0" w:after="0"/>
            </w:pPr>
          </w:p>
        </w:tc>
      </w:tr>
      <w:tr>
        <w:trPr/>
        <w:tc>
          <w:tcPr>
            <w:tcW w:w="7800" w:type="dxa"/>
            <w:noWrap/>
          </w:tcPr>
          <w:p>
            <w:pPr>
              <w:jc w:val="start"/>
              <w:spacing w:before="0" w:after="0"/>
            </w:pPr>
            <w:r>
              <w:rPr/>
              <w:t xml:space="preserve">KALAMBAKA</w:t>
            </w:r>
          </w:p>
          <w:p>
            <w:pPr>
              <w:jc w:val="start"/>
              <w:spacing w:before="0" w:after="0"/>
            </w:pPr>
          </w:p>
        </w:tc>
        <w:tc>
          <w:tcPr>
            <w:tcW w:w="7800" w:type="dxa"/>
            <w:noWrap/>
          </w:tcPr>
          <w:p>
            <w:pPr>
              <w:jc w:val="start"/>
              <w:spacing w:before="0" w:after="0"/>
            </w:pPr>
            <w:r>
              <w:rPr/>
              <w:t xml:space="preserve">HTL FAMISSI 3*</w:t>
            </w:r>
          </w:p>
          <w:p>
            <w:pPr>
              <w:jc w:val="start"/>
              <w:spacing w:before="0" w:after="0"/>
            </w:pPr>
          </w:p>
          <w:p>
            <w:pPr>
              <w:jc w:val="start"/>
              <w:spacing w:before="0" w:after="0"/>
            </w:pPr>
            <w:r>
              <w:rPr/>
              <w:t xml:space="preserve">KAIKIS 3*</w:t>
            </w:r>
          </w:p>
          <w:p>
            <w:pPr>
              <w:jc w:val="start"/>
              <w:spacing w:before="0" w:after="0"/>
            </w:pPr>
          </w:p>
          <w:p>
            <w:pPr>
              <w:jc w:val="start"/>
              <w:spacing w:before="0" w:after="0"/>
            </w:pPr>
            <w:r>
              <w:rPr/>
              <w:t xml:space="preserve">ORFEAS</w:t>
            </w:r>
          </w:p>
          <w:p>
            <w:pPr>
              <w:jc w:val="start"/>
              <w:spacing w:before="0" w:after="0"/>
            </w:pPr>
          </w:p>
          <w:p>
            <w:pPr>
              <w:jc w:val="start"/>
              <w:spacing w:before="0" w:after="0"/>
            </w:pPr>
            <w:r>
              <w:rPr/>
              <w:t xml:space="preserve">O SIMILAR</w:t>
            </w:r>
          </w:p>
          <w:p>
            <w:pPr>
              <w:jc w:val="start"/>
              <w:spacing w:before="0" w:after="0"/>
            </w:pPr>
          </w:p>
        </w:tc>
        <w:tc>
          <w:tcPr>
            <w:tcW w:w="7800" w:type="dxa"/>
            <w:noWrap/>
          </w:tcPr>
          <w:p>
            <w:pPr>
              <w:jc w:val="start"/>
              <w:spacing w:before="0" w:after="0"/>
            </w:pPr>
            <w:r>
              <w:rPr/>
              <w:t xml:space="preserve">HTL ANTONIADIS 4*</w:t>
            </w:r>
          </w:p>
          <w:p>
            <w:pPr>
              <w:jc w:val="start"/>
              <w:spacing w:before="0" w:after="0"/>
            </w:pPr>
          </w:p>
          <w:p>
            <w:pPr>
              <w:jc w:val="start"/>
              <w:spacing w:before="0" w:after="0"/>
            </w:pPr>
            <w:r>
              <w:rPr/>
              <w:t xml:space="preserve">HTL AMALIA</w:t>
            </w:r>
          </w:p>
          <w:p>
            <w:pPr>
              <w:jc w:val="start"/>
              <w:spacing w:before="0" w:after="0"/>
            </w:pPr>
          </w:p>
          <w:p>
            <w:pPr>
              <w:jc w:val="start"/>
              <w:spacing w:before="0" w:after="0"/>
            </w:pPr>
            <w:r>
              <w:rPr/>
              <w:t xml:space="preserve">HTL GRAND METEORA</w:t>
            </w:r>
          </w:p>
          <w:p>
            <w:pPr>
              <w:jc w:val="start"/>
              <w:spacing w:before="0" w:after="0"/>
            </w:pPr>
          </w:p>
          <w:p>
            <w:pPr>
              <w:jc w:val="start"/>
              <w:spacing w:before="0" w:after="0"/>
            </w:pPr>
            <w:r>
              <w:rPr/>
              <w:t xml:space="preserve">O SIMILAR</w:t>
            </w:r>
          </w:p>
          <w:p>
            <w:pPr>
              <w:jc w:val="start"/>
              <w:spacing w:before="0" w:after="0"/>
            </w:pP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Atenas en servicio compartido.</w:t>
      </w:r>
    </w:p>
    <w:p>
      <w:pPr>
        <w:numPr>
          <w:ilvl w:val="1"/>
          <w:numId w:val="1"/>
        </w:numPr>
      </w:pPr>
      <w:r>
        <w:rPr/>
        <w:t xml:space="preserve">03 noches de alojamiento, en el hotel seleccionado.</w:t>
      </w:r>
    </w:p>
    <w:p>
      <w:pPr>
        <w:numPr>
          <w:ilvl w:val="1"/>
          <w:numId w:val="1"/>
        </w:numPr>
      </w:pPr>
      <w:r>
        <w:rPr/>
        <w:t xml:space="preserve">Circuito de 4 días - 3 noches Peloponeso- Meteora en tour compartido, con guía oficial en español y entradas incluidas.</w:t>
      </w:r>
    </w:p>
    <w:p>
      <w:pPr>
        <w:numPr>
          <w:ilvl w:val="1"/>
          <w:numId w:val="1"/>
        </w:numPr>
      </w:pPr>
      <w:r>
        <w:rPr/>
        <w:t xml:space="preserve">Desayuno diario.</w:t>
      </w:r>
    </w:p>
    <w:p>
      <w:pPr>
        <w:numPr>
          <w:ilvl w:val="1"/>
          <w:numId w:val="1"/>
        </w:numPr>
      </w:pPr>
      <w:r>
        <w:rPr/>
        <w:t xml:space="preserve">Régimen de media pensión durante el circuido bebidas no incluidas).</w:t>
      </w:r>
    </w:p>
    <w:p>
      <w:pPr>
        <w:numPr>
          <w:ilvl w:val="1"/>
          <w:numId w:val="1"/>
        </w:numPr>
      </w:pPr>
      <w:r>
        <w:rPr/>
        <w:t xml:space="preserve">Visita panorámica de medio día en Atenas</w:t>
      </w:r>
    </w:p>
    <w:p>
      <w:pPr>
        <w:numPr>
          <w:ilvl w:val="1"/>
          <w:numId w:val="1"/>
        </w:numPr>
      </w:pPr>
      <w:r>
        <w:rPr/>
        <w:t xml:space="preserve">Visita al recinto de Acrópolis, con guía oficial en español y entradas.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Tasa de Resiliencia Climática el hotel es responsable de cobrar la cantidad correspondiente directamente de los huéspedes. </w:t>
      </w:r>
    </w:p>
    <w:p>
      <w:pPr>
        <w:numPr>
          <w:ilvl w:val="1"/>
          <w:numId w:val="1"/>
        </w:numPr>
      </w:pPr>
      <w:r>
        <w:rPr/>
        <w:t xml:space="preserve">Todos los extras, así como, extra-bebidas</w:t>
      </w:r>
    </w:p>
    <w:p>
      <w:pPr>
        <w:numPr>
          <w:ilvl w:val="1"/>
          <w:numId w:val="1"/>
        </w:numPr>
      </w:pPr>
      <w:r>
        <w:rPr/>
        <w:t xml:space="preserve">Excursiones opcionales.</w:t>
      </w:r>
    </w:p>
    <w:p>
      <w:pPr>
        <w:numPr>
          <w:ilvl w:val="1"/>
          <w:numId w:val="1"/>
        </w:numPr>
      </w:pPr>
      <w:r>
        <w:rPr/>
        <w:t xml:space="preserve">Gastos personales y servicios no especificados en este programa.</w:t>
      </w:r>
    </w:p>
    <w:p>
      <w:pPr>
        <w:numPr>
          <w:ilvl w:val="1"/>
          <w:numId w:val="1"/>
        </w:numPr>
      </w:pPr>
      <w:r>
        <w:rPr/>
        <w:t xml:space="preserve">2% Fee bancario.</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61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2025-11-08T22:16:10+00:00</dcterms:created>
  <dcterms:modified xsi:type="dcterms:W3CDTF">2025-11-08T22:16:10+00:00</dcterms:modified>
</cp:coreProperties>
</file>

<file path=docProps/custom.xml><?xml version="1.0" encoding="utf-8"?>
<Properties xmlns="http://schemas.openxmlformats.org/officeDocument/2006/custom-properties" xmlns:vt="http://schemas.openxmlformats.org/officeDocument/2006/docPropsVTypes"/>
</file>